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6E" w:rsidRDefault="0090359D" w:rsidP="00C575DF">
      <w:pPr>
        <w:pStyle w:val="Header"/>
      </w:pPr>
      <w:r>
        <w:t>RETURN M</w:t>
      </w:r>
      <w:r w:rsidR="00C575DF">
        <w:t>ATERIAL</w:t>
      </w:r>
      <w:r>
        <w:t xml:space="preserve"> AUTHORIZATION FORM</w:t>
      </w:r>
    </w:p>
    <w:p w:rsidR="0090359D" w:rsidRDefault="0090359D" w:rsidP="0063134C"/>
    <w:tbl>
      <w:tblPr>
        <w:tblW w:w="0" w:type="auto"/>
        <w:jc w:val="center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1696"/>
        <w:gridCol w:w="1221"/>
        <w:gridCol w:w="1312"/>
        <w:gridCol w:w="2058"/>
        <w:gridCol w:w="1526"/>
        <w:gridCol w:w="1082"/>
        <w:gridCol w:w="1612"/>
      </w:tblGrid>
      <w:tr w:rsidR="00A376A7" w:rsidTr="00193875">
        <w:trPr>
          <w:trHeight w:val="144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6A7" w:rsidRPr="0052030F" w:rsidRDefault="00A376A7" w:rsidP="0052030F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376A7" w:rsidRPr="0052030F" w:rsidRDefault="00A376A7" w:rsidP="00A376A7">
            <w:pPr>
              <w:jc w:val="right"/>
              <w:rPr>
                <w:szCs w:val="20"/>
              </w:rPr>
            </w:pPr>
            <w:r w:rsidRPr="0052030F">
              <w:rPr>
                <w:b/>
                <w:bCs/>
                <w:szCs w:val="20"/>
              </w:rPr>
              <w:t xml:space="preserve">RMA </w:t>
            </w:r>
            <w:proofErr w:type="gramStart"/>
            <w:r w:rsidRPr="0052030F">
              <w:rPr>
                <w:b/>
                <w:bCs/>
                <w:szCs w:val="20"/>
              </w:rPr>
              <w:t xml:space="preserve"># </w:t>
            </w:r>
            <w:r>
              <w:rPr>
                <w:b/>
                <w:bCs/>
                <w:szCs w:val="20"/>
              </w:rPr>
              <w:t>:</w:t>
            </w:r>
            <w:proofErr w:type="gramEnd"/>
          </w:p>
        </w:tc>
        <w:bookmarkStart w:id="0" w:name="Text1"/>
        <w:tc>
          <w:tcPr>
            <w:tcW w:w="13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376A7" w:rsidRPr="0052030F" w:rsidRDefault="00FF4A77" w:rsidP="00A376A7">
            <w:pPr>
              <w:rPr>
                <w:szCs w:val="20"/>
              </w:rPr>
            </w:pPr>
            <w:r w:rsidRPr="00B31491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="00A376A7" w:rsidRPr="00B31491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B31491">
              <w:rPr>
                <w:rFonts w:cs="Arial"/>
                <w:b/>
                <w:szCs w:val="20"/>
                <w:u w:val="single"/>
              </w:rPr>
            </w:r>
            <w:r w:rsidRPr="00B31491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="00A376A7" w:rsidRPr="00B31491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="00A376A7" w:rsidRPr="00B31491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="00A376A7" w:rsidRPr="00B31491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="00A376A7" w:rsidRPr="00B31491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="00A376A7" w:rsidRPr="00B31491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B31491">
              <w:rPr>
                <w:rFonts w:cs="Arial"/>
                <w:b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A7" w:rsidRPr="0052030F" w:rsidRDefault="00A376A7" w:rsidP="0063134C">
            <w:pPr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76A7" w:rsidRPr="0052030F" w:rsidRDefault="00A376A7" w:rsidP="005203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30F">
              <w:rPr>
                <w:b/>
                <w:bCs/>
                <w:i/>
                <w:iCs/>
                <w:sz w:val="16"/>
                <w:szCs w:val="16"/>
              </w:rPr>
              <w:t>For Office Use Only</w:t>
            </w:r>
          </w:p>
        </w:tc>
      </w:tr>
      <w:tr w:rsidR="00A376A7" w:rsidTr="00193875">
        <w:trPr>
          <w:trHeight w:val="66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6A7" w:rsidRPr="0052030F" w:rsidRDefault="00A376A7" w:rsidP="0052030F">
            <w:pPr>
              <w:jc w:val="right"/>
              <w:rPr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76A7" w:rsidRPr="0052030F" w:rsidRDefault="00A376A7" w:rsidP="00783341">
            <w:pPr>
              <w:rPr>
                <w:szCs w:val="2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76A7" w:rsidRPr="0052030F" w:rsidRDefault="00A376A7" w:rsidP="00783341">
            <w:pPr>
              <w:rPr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A7" w:rsidRPr="0052030F" w:rsidRDefault="00A376A7" w:rsidP="0063134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6E6E6"/>
            <w:tcMar>
              <w:left w:w="0" w:type="dxa"/>
            </w:tcMar>
            <w:vAlign w:val="center"/>
          </w:tcPr>
          <w:p w:rsidR="00A376A7" w:rsidRPr="0052030F" w:rsidRDefault="00A376A7" w:rsidP="0052030F">
            <w:pPr>
              <w:jc w:val="right"/>
              <w:rPr>
                <w:sz w:val="16"/>
                <w:szCs w:val="16"/>
              </w:rPr>
            </w:pPr>
            <w:r w:rsidRPr="0052030F">
              <w:rPr>
                <w:sz w:val="16"/>
                <w:szCs w:val="16"/>
              </w:rPr>
              <w:t>S.R. #: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6A7" w:rsidRPr="0052030F" w:rsidRDefault="00FF4A77" w:rsidP="0074116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376A7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376A7" w:rsidTr="00193875">
        <w:trPr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6A7" w:rsidRPr="0052030F" w:rsidRDefault="00A376A7" w:rsidP="0052030F">
            <w:pPr>
              <w:jc w:val="right"/>
              <w:rPr>
                <w:szCs w:val="20"/>
              </w:rPr>
            </w:pPr>
          </w:p>
        </w:tc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6A7" w:rsidRPr="00193875" w:rsidRDefault="00A376A7" w:rsidP="00A376A7">
            <w:pPr>
              <w:jc w:val="center"/>
              <w:rPr>
                <w:i/>
                <w:sz w:val="12"/>
                <w:szCs w:val="20"/>
              </w:rPr>
            </w:pPr>
            <w:r w:rsidRPr="00193875">
              <w:rPr>
                <w:i/>
                <w:sz w:val="12"/>
                <w:szCs w:val="20"/>
              </w:rPr>
              <w:t>Assigned After Completed Form Received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A7" w:rsidRPr="0052030F" w:rsidRDefault="00A376A7" w:rsidP="0063134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6E6E6"/>
            <w:tcMar>
              <w:left w:w="0" w:type="dxa"/>
            </w:tcMar>
            <w:vAlign w:val="center"/>
          </w:tcPr>
          <w:p w:rsidR="00A376A7" w:rsidRPr="0052030F" w:rsidRDefault="00A376A7" w:rsidP="0052030F">
            <w:pPr>
              <w:jc w:val="right"/>
              <w:rPr>
                <w:sz w:val="16"/>
                <w:szCs w:val="16"/>
              </w:rPr>
            </w:pPr>
            <w:r w:rsidRPr="0052030F">
              <w:rPr>
                <w:sz w:val="16"/>
                <w:szCs w:val="16"/>
              </w:rPr>
              <w:t>Original Customer:</w:t>
            </w:r>
          </w:p>
        </w:tc>
        <w:bookmarkStart w:id="1" w:name="Text2"/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376A7" w:rsidRPr="0052030F" w:rsidRDefault="00FF4A77" w:rsidP="0063134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76A7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 w:rsidR="00A376A7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631E8" w:rsidTr="00193875">
        <w:trPr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82814" w:rsidRPr="0052030F" w:rsidRDefault="00982814" w:rsidP="0052030F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52030F">
              <w:rPr>
                <w:rFonts w:cs="Arial"/>
                <w:b/>
                <w:bCs/>
                <w:szCs w:val="20"/>
              </w:rPr>
              <w:t>D</w:t>
            </w:r>
            <w:r w:rsidR="00263BB7" w:rsidRPr="0052030F">
              <w:rPr>
                <w:rFonts w:cs="Arial"/>
                <w:b/>
                <w:bCs/>
                <w:szCs w:val="20"/>
              </w:rPr>
              <w:t>ate</w:t>
            </w:r>
            <w:r w:rsidRPr="0052030F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814" w:rsidRPr="0052030F" w:rsidRDefault="00FF4A77" w:rsidP="008622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MMM d, yyyy"/>
                  </w:textInput>
                </w:ffData>
              </w:fldChar>
            </w:r>
            <w:r w:rsidR="00B31491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B31491">
              <w:rPr>
                <w:rFonts w:cs="Arial"/>
                <w:noProof/>
                <w:szCs w:val="20"/>
              </w:rPr>
              <w:t> </w:t>
            </w:r>
            <w:r w:rsidR="00B31491">
              <w:rPr>
                <w:rFonts w:cs="Arial"/>
                <w:noProof/>
                <w:szCs w:val="20"/>
              </w:rPr>
              <w:t> </w:t>
            </w:r>
            <w:r w:rsidR="00B31491">
              <w:rPr>
                <w:rFonts w:cs="Arial"/>
                <w:noProof/>
                <w:szCs w:val="20"/>
              </w:rPr>
              <w:t> </w:t>
            </w:r>
            <w:r w:rsidR="00B31491">
              <w:rPr>
                <w:rFonts w:cs="Arial"/>
                <w:noProof/>
                <w:szCs w:val="20"/>
              </w:rPr>
              <w:t> </w:t>
            </w:r>
            <w:r w:rsidR="00B3149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2814" w:rsidRPr="0052030F" w:rsidRDefault="00982814" w:rsidP="0063134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6E6E6"/>
            <w:tcMar>
              <w:left w:w="0" w:type="dxa"/>
            </w:tcMar>
            <w:vAlign w:val="center"/>
          </w:tcPr>
          <w:p w:rsidR="00982814" w:rsidRPr="0052030F" w:rsidRDefault="00982814" w:rsidP="0052030F">
            <w:pPr>
              <w:jc w:val="right"/>
              <w:rPr>
                <w:rFonts w:cs="Arial"/>
                <w:sz w:val="16"/>
                <w:szCs w:val="16"/>
              </w:rPr>
            </w:pPr>
            <w:r w:rsidRPr="0052030F">
              <w:rPr>
                <w:rFonts w:cs="Arial"/>
                <w:sz w:val="16"/>
                <w:szCs w:val="16"/>
              </w:rPr>
              <w:t>Service Contract:</w:t>
            </w:r>
          </w:p>
        </w:tc>
        <w:tc>
          <w:tcPr>
            <w:tcW w:w="1082" w:type="dxa"/>
            <w:shd w:val="clear" w:color="auto" w:fill="E6E6E6"/>
            <w:noWrap/>
            <w:vAlign w:val="center"/>
          </w:tcPr>
          <w:p w:rsidR="00982814" w:rsidRPr="0052030F" w:rsidRDefault="00FF4A77" w:rsidP="00DC487D">
            <w:pPr>
              <w:rPr>
                <w:rFonts w:cs="Arial"/>
                <w:sz w:val="16"/>
                <w:szCs w:val="16"/>
              </w:rPr>
            </w:pPr>
            <w:r w:rsidRPr="0052030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814" w:rsidRPr="005203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0996">
              <w:rPr>
                <w:rFonts w:cs="Arial"/>
                <w:sz w:val="18"/>
                <w:szCs w:val="18"/>
              </w:rPr>
            </w:r>
            <w:r w:rsidR="00C30996">
              <w:rPr>
                <w:rFonts w:cs="Arial"/>
                <w:sz w:val="18"/>
                <w:szCs w:val="18"/>
              </w:rPr>
              <w:fldChar w:fldCharType="separate"/>
            </w:r>
            <w:r w:rsidRPr="0052030F">
              <w:rPr>
                <w:rFonts w:cs="Arial"/>
                <w:sz w:val="18"/>
                <w:szCs w:val="18"/>
              </w:rPr>
              <w:fldChar w:fldCharType="end"/>
            </w:r>
            <w:r w:rsidR="00982814" w:rsidRPr="0052030F">
              <w:rPr>
                <w:rFonts w:cs="Arial"/>
                <w:sz w:val="16"/>
                <w:szCs w:val="16"/>
              </w:rPr>
              <w:t xml:space="preserve"> Yes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82814" w:rsidRPr="0052030F" w:rsidRDefault="00FF4A77" w:rsidP="00DC487D">
            <w:pPr>
              <w:rPr>
                <w:rFonts w:cs="Arial"/>
                <w:sz w:val="16"/>
                <w:szCs w:val="16"/>
              </w:rPr>
            </w:pPr>
            <w:r w:rsidRPr="0052030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814" w:rsidRPr="0052030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0996">
              <w:rPr>
                <w:rFonts w:cs="Arial"/>
                <w:sz w:val="18"/>
                <w:szCs w:val="18"/>
              </w:rPr>
            </w:r>
            <w:r w:rsidR="00C30996">
              <w:rPr>
                <w:rFonts w:cs="Arial"/>
                <w:sz w:val="18"/>
                <w:szCs w:val="18"/>
              </w:rPr>
              <w:fldChar w:fldCharType="separate"/>
            </w:r>
            <w:r w:rsidRPr="0052030F">
              <w:rPr>
                <w:rFonts w:cs="Arial"/>
                <w:sz w:val="18"/>
                <w:szCs w:val="18"/>
              </w:rPr>
              <w:fldChar w:fldCharType="end"/>
            </w:r>
            <w:r w:rsidR="00982814" w:rsidRPr="0052030F">
              <w:rPr>
                <w:rFonts w:cs="Arial"/>
                <w:sz w:val="18"/>
                <w:szCs w:val="18"/>
              </w:rPr>
              <w:t xml:space="preserve"> </w:t>
            </w:r>
            <w:r w:rsidR="00982814" w:rsidRPr="0052030F">
              <w:rPr>
                <w:rFonts w:cs="Arial"/>
                <w:sz w:val="16"/>
                <w:szCs w:val="16"/>
              </w:rPr>
              <w:t>No</w:t>
            </w:r>
          </w:p>
        </w:tc>
      </w:tr>
      <w:tr w:rsidR="00C631E8" w:rsidTr="00193875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783341" w:rsidRPr="0052030F" w:rsidRDefault="00783341" w:rsidP="0052030F">
            <w:pPr>
              <w:jc w:val="right"/>
              <w:rPr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341" w:rsidRPr="0052030F" w:rsidRDefault="00783341" w:rsidP="00783341">
            <w:pPr>
              <w:rPr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341" w:rsidRPr="0052030F" w:rsidRDefault="00783341" w:rsidP="00DC487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6E6E6"/>
            <w:tcMar>
              <w:left w:w="0" w:type="dxa"/>
            </w:tcMar>
            <w:vAlign w:val="center"/>
          </w:tcPr>
          <w:p w:rsidR="00783341" w:rsidRPr="0052030F" w:rsidRDefault="00783341" w:rsidP="0052030F">
            <w:pPr>
              <w:jc w:val="right"/>
              <w:rPr>
                <w:sz w:val="16"/>
                <w:szCs w:val="16"/>
              </w:rPr>
            </w:pPr>
            <w:r w:rsidRPr="0052030F">
              <w:rPr>
                <w:sz w:val="16"/>
                <w:szCs w:val="16"/>
              </w:rPr>
              <w:t>Account Mgr/FAE: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83341" w:rsidRPr="0052030F" w:rsidRDefault="00FF4A77" w:rsidP="00DC487D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31E8" w:rsidTr="00193875">
        <w:trPr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83341" w:rsidRPr="0052030F" w:rsidRDefault="00263BB7" w:rsidP="0052030F">
            <w:pPr>
              <w:jc w:val="right"/>
              <w:rPr>
                <w:b/>
                <w:bCs/>
                <w:szCs w:val="20"/>
              </w:rPr>
            </w:pPr>
            <w:r w:rsidRPr="0052030F">
              <w:rPr>
                <w:b/>
                <w:bCs/>
                <w:szCs w:val="20"/>
              </w:rPr>
              <w:t>Entered</w:t>
            </w:r>
            <w:r w:rsidR="00064201" w:rsidRPr="0052030F">
              <w:rPr>
                <w:b/>
                <w:bCs/>
                <w:szCs w:val="20"/>
              </w:rPr>
              <w:t xml:space="preserve"> By</w:t>
            </w:r>
            <w:r w:rsidR="00783341" w:rsidRPr="0052030F">
              <w:rPr>
                <w:b/>
                <w:bCs/>
                <w:szCs w:val="20"/>
              </w:rPr>
              <w:t>:</w:t>
            </w:r>
          </w:p>
        </w:tc>
        <w:tc>
          <w:tcPr>
            <w:tcW w:w="2541" w:type="dxa"/>
            <w:gridSpan w:val="2"/>
            <w:vMerge w:val="restart"/>
            <w:shd w:val="clear" w:color="auto" w:fill="auto"/>
            <w:vAlign w:val="center"/>
          </w:tcPr>
          <w:p w:rsidR="00783341" w:rsidRPr="0052030F" w:rsidRDefault="00FF4A77" w:rsidP="008622FE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341" w:rsidRPr="0052030F" w:rsidRDefault="00783341" w:rsidP="00DC487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6E6E6"/>
            <w:tcMar>
              <w:left w:w="0" w:type="dxa"/>
            </w:tcMar>
            <w:vAlign w:val="center"/>
          </w:tcPr>
          <w:p w:rsidR="00783341" w:rsidRPr="0052030F" w:rsidRDefault="00783341" w:rsidP="0052030F">
            <w:pPr>
              <w:jc w:val="right"/>
              <w:rPr>
                <w:sz w:val="16"/>
                <w:szCs w:val="16"/>
              </w:rPr>
            </w:pPr>
            <w:r w:rsidRPr="0052030F">
              <w:rPr>
                <w:sz w:val="16"/>
                <w:szCs w:val="16"/>
              </w:rPr>
              <w:t>Comments: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83341" w:rsidRPr="0052030F" w:rsidRDefault="00FF4A77" w:rsidP="00DC48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1491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 w:rsidR="00B3149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31E8" w:rsidRPr="0052030F" w:rsidTr="00193875">
        <w:trPr>
          <w:trHeight w:val="66"/>
          <w:jc w:val="center"/>
        </w:trPr>
        <w:tc>
          <w:tcPr>
            <w:tcW w:w="1702" w:type="dxa"/>
            <w:vMerge/>
            <w:shd w:val="clear" w:color="auto" w:fill="auto"/>
          </w:tcPr>
          <w:p w:rsidR="00783341" w:rsidRPr="0052030F" w:rsidRDefault="00783341" w:rsidP="0063134C">
            <w:pPr>
              <w:rPr>
                <w:sz w:val="12"/>
                <w:szCs w:val="12"/>
              </w:rPr>
            </w:pPr>
          </w:p>
        </w:tc>
        <w:tc>
          <w:tcPr>
            <w:tcW w:w="2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83341" w:rsidRPr="0052030F" w:rsidRDefault="00783341" w:rsidP="0063134C">
            <w:pPr>
              <w:rPr>
                <w:sz w:val="12"/>
                <w:szCs w:val="12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341" w:rsidRPr="0052030F" w:rsidRDefault="00783341" w:rsidP="0063134C">
            <w:pPr>
              <w:rPr>
                <w:sz w:val="12"/>
                <w:szCs w:val="12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3341" w:rsidRPr="0052030F" w:rsidRDefault="00783341" w:rsidP="0063134C">
            <w:pPr>
              <w:rPr>
                <w:sz w:val="12"/>
                <w:szCs w:val="12"/>
              </w:rPr>
            </w:pPr>
          </w:p>
        </w:tc>
      </w:tr>
    </w:tbl>
    <w:p w:rsidR="00D907E8" w:rsidRDefault="00D907E8" w:rsidP="0063134C"/>
    <w:p w:rsidR="00AC171D" w:rsidRPr="00AC171D" w:rsidRDefault="00AC171D" w:rsidP="00AC171D">
      <w:pPr>
        <w:rPr>
          <w:b/>
          <w:bCs/>
        </w:rPr>
      </w:pPr>
      <w:r w:rsidRPr="00AC171D">
        <w:rPr>
          <w:b/>
          <w:bCs/>
        </w:rPr>
        <w:t>A. CUSTOME</w:t>
      </w:r>
      <w:r w:rsidR="00531A59">
        <w:rPr>
          <w:b/>
          <w:bCs/>
        </w:rPr>
        <w:t>R INFORMATION</w:t>
      </w:r>
      <w:r w:rsidRPr="00AC171D">
        <w:rPr>
          <w:b/>
          <w:bCs/>
        </w:rPr>
        <w:t>:</w:t>
      </w:r>
    </w:p>
    <w:tbl>
      <w:tblPr>
        <w:tblW w:w="1053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719"/>
        <w:gridCol w:w="3339"/>
        <w:gridCol w:w="78"/>
        <w:gridCol w:w="1713"/>
        <w:gridCol w:w="3681"/>
      </w:tblGrid>
      <w:tr w:rsidR="00C631E8" w:rsidTr="00B31491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814" w:rsidRPr="0052030F" w:rsidRDefault="00982814" w:rsidP="0052030F">
            <w:pPr>
              <w:jc w:val="right"/>
              <w:rPr>
                <w:b/>
                <w:bCs/>
                <w:szCs w:val="20"/>
              </w:rPr>
            </w:pPr>
            <w:r w:rsidRPr="0052030F">
              <w:rPr>
                <w:b/>
                <w:bCs/>
                <w:szCs w:val="20"/>
              </w:rPr>
              <w:t>R</w:t>
            </w:r>
            <w:r w:rsidR="00263BB7" w:rsidRPr="0052030F">
              <w:rPr>
                <w:b/>
                <w:bCs/>
                <w:szCs w:val="20"/>
              </w:rPr>
              <w:t>ef.</w:t>
            </w:r>
            <w:r w:rsidRPr="0052030F">
              <w:rPr>
                <w:b/>
                <w:bCs/>
                <w:szCs w:val="20"/>
              </w:rPr>
              <w:t>/P</w:t>
            </w:r>
            <w:r w:rsidR="00263BB7" w:rsidRPr="0052030F">
              <w:rPr>
                <w:b/>
                <w:bCs/>
                <w:szCs w:val="20"/>
              </w:rPr>
              <w:t>.</w:t>
            </w:r>
            <w:r w:rsidRPr="0052030F">
              <w:rPr>
                <w:b/>
                <w:bCs/>
                <w:szCs w:val="20"/>
              </w:rPr>
              <w:t>O</w:t>
            </w:r>
            <w:r w:rsidR="00263BB7" w:rsidRPr="0052030F">
              <w:rPr>
                <w:b/>
                <w:bCs/>
                <w:szCs w:val="20"/>
              </w:rPr>
              <w:t>.</w:t>
            </w:r>
            <w:r w:rsidRPr="0052030F">
              <w:rPr>
                <w:b/>
                <w:bCs/>
                <w:szCs w:val="20"/>
              </w:rPr>
              <w:t xml:space="preserve"> #: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14" w:rsidRPr="0052030F" w:rsidRDefault="00FF4A77" w:rsidP="008622FE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814" w:rsidRPr="0052030F" w:rsidRDefault="00982814" w:rsidP="00A84B32">
            <w:pPr>
              <w:rPr>
                <w:rFonts w:cs="Arial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814" w:rsidRPr="0052030F" w:rsidRDefault="00982814" w:rsidP="0052030F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52030F">
              <w:rPr>
                <w:rFonts w:cs="Arial"/>
                <w:b/>
                <w:bCs/>
                <w:szCs w:val="20"/>
              </w:rPr>
              <w:t>RMA T</w:t>
            </w:r>
            <w:r w:rsidR="00263BB7" w:rsidRPr="0052030F">
              <w:rPr>
                <w:rFonts w:cs="Arial"/>
                <w:b/>
                <w:bCs/>
                <w:szCs w:val="20"/>
              </w:rPr>
              <w:t>ype</w:t>
            </w:r>
            <w:r w:rsidRPr="0052030F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14" w:rsidRPr="0052030F" w:rsidRDefault="0069509B" w:rsidP="00DD1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autoText" w:val="- PAGE -"/>
                  <w:ddList>
                    <w:listEntry w:val="SELECT"/>
                    <w:listEntry w:val="REPAIR"/>
                    <w:listEntry w:val="ADVANCE REPLACEMENT"/>
                    <w:listEntry w:val="MANAGED SPARE (MGSP)"/>
                    <w:listEntry w:val="UPGRADE"/>
                    <w:listEntry w:val="CREDIT"/>
                    <w:listEntry w:val="EVAL/S.O.R."/>
                    <w:listEntry w:val="WEEE"/>
                  </w:ddList>
                </w:ffData>
              </w:fldChar>
            </w:r>
            <w:bookmarkStart w:id="2" w:name="Dropdown1"/>
            <w:r>
              <w:rPr>
                <w:rFonts w:cs="Arial"/>
                <w:szCs w:val="20"/>
              </w:rPr>
              <w:instrText xml:space="preserve"> FORMDROPDOWN </w:instrText>
            </w:r>
            <w:r w:rsidR="00C30996">
              <w:rPr>
                <w:rFonts w:cs="Arial"/>
                <w:szCs w:val="20"/>
              </w:rPr>
            </w:r>
            <w:r w:rsidR="00C3099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 w:rsidR="00B31491" w:rsidRPr="00B31491">
              <w:rPr>
                <w:rFonts w:cs="Arial"/>
                <w:sz w:val="22"/>
                <w:szCs w:val="20"/>
              </w:rPr>
              <w:t xml:space="preserve"> </w:t>
            </w:r>
            <w:r w:rsidR="00B31491" w:rsidRPr="00B31491">
              <w:rPr>
                <w:rFonts w:cs="Arial"/>
                <w:sz w:val="12"/>
                <w:szCs w:val="12"/>
              </w:rPr>
              <w:t xml:space="preserve">*If no </w:t>
            </w:r>
            <w:r w:rsidR="00B31491" w:rsidRPr="00B31491">
              <w:rPr>
                <w:rFonts w:cs="Arial"/>
                <w:sz w:val="12"/>
                <w:szCs w:val="20"/>
              </w:rPr>
              <w:t>selection is made Repair will be assumed</w:t>
            </w:r>
          </w:p>
        </w:tc>
      </w:tr>
      <w:tr w:rsidR="00A47A18" w:rsidTr="006B26C4">
        <w:trPr>
          <w:jc w:val="center"/>
        </w:trPr>
        <w:tc>
          <w:tcPr>
            <w:tcW w:w="10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A47A18" w:rsidP="00A84B32">
            <w:pPr>
              <w:rPr>
                <w:rFonts w:cs="Arial"/>
                <w:sz w:val="12"/>
                <w:szCs w:val="12"/>
              </w:rPr>
            </w:pP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52030F">
              <w:rPr>
                <w:rFonts w:cs="Arial"/>
                <w:b/>
                <w:bCs/>
                <w:szCs w:val="20"/>
              </w:rPr>
              <w:t>B</w:t>
            </w:r>
            <w:r w:rsidR="00263BB7" w:rsidRPr="0052030F">
              <w:rPr>
                <w:rFonts w:cs="Arial"/>
                <w:b/>
                <w:bCs/>
                <w:szCs w:val="20"/>
              </w:rPr>
              <w:t>ill</w:t>
            </w:r>
            <w:r w:rsidRPr="0052030F">
              <w:rPr>
                <w:rFonts w:cs="Arial"/>
                <w:b/>
                <w:bCs/>
                <w:szCs w:val="20"/>
              </w:rPr>
              <w:t xml:space="preserve"> T</w:t>
            </w:r>
            <w:r w:rsidR="00263BB7" w:rsidRPr="0052030F">
              <w:rPr>
                <w:rFonts w:cs="Arial"/>
                <w:b/>
                <w:bCs/>
                <w:szCs w:val="20"/>
              </w:rPr>
              <w:t>o</w:t>
            </w:r>
            <w:r w:rsidRPr="0052030F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339" w:type="dxa"/>
            <w:vAlign w:val="center"/>
          </w:tcPr>
          <w:p w:rsidR="00A47A18" w:rsidRPr="0052030F" w:rsidRDefault="00A47A18" w:rsidP="00930F37">
            <w:pPr>
              <w:rPr>
                <w:rFonts w:cs="Arial"/>
                <w:szCs w:val="20"/>
              </w:rPr>
            </w:pPr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52030F">
              <w:rPr>
                <w:rFonts w:cs="Arial"/>
                <w:b/>
                <w:bCs/>
                <w:szCs w:val="20"/>
              </w:rPr>
              <w:t>S</w:t>
            </w:r>
            <w:r w:rsidR="00263BB7" w:rsidRPr="0052030F">
              <w:rPr>
                <w:rFonts w:cs="Arial"/>
                <w:b/>
                <w:bCs/>
                <w:szCs w:val="20"/>
              </w:rPr>
              <w:t>hip</w:t>
            </w:r>
            <w:r w:rsidRPr="0052030F">
              <w:rPr>
                <w:rFonts w:cs="Arial"/>
                <w:b/>
                <w:bCs/>
                <w:szCs w:val="20"/>
              </w:rPr>
              <w:t xml:space="preserve"> T</w:t>
            </w:r>
            <w:r w:rsidR="00263BB7" w:rsidRPr="0052030F">
              <w:rPr>
                <w:rFonts w:cs="Arial"/>
                <w:b/>
                <w:bCs/>
                <w:szCs w:val="20"/>
              </w:rPr>
              <w:t>o</w:t>
            </w:r>
            <w:r w:rsidRPr="0052030F">
              <w:rPr>
                <w:rFonts w:cs="Arial"/>
                <w:b/>
                <w:bCs/>
                <w:szCs w:val="20"/>
              </w:rPr>
              <w:t>:</w:t>
            </w:r>
          </w:p>
        </w:tc>
        <w:bookmarkStart w:id="3" w:name="Check1"/>
        <w:bookmarkStart w:id="4" w:name="_GoBack"/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A47A18" w:rsidRPr="0052030F" w:rsidRDefault="00FF4A77" w:rsidP="00263BB7">
            <w:pPr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B28" w:rsidRPr="0052030F">
              <w:rPr>
                <w:rFonts w:cs="Arial"/>
                <w:szCs w:val="20"/>
              </w:rPr>
              <w:instrText xml:space="preserve"> FORMCHECKBOX </w:instrText>
            </w:r>
            <w:r w:rsidR="00C30996">
              <w:rPr>
                <w:rFonts w:cs="Arial"/>
                <w:szCs w:val="20"/>
              </w:rPr>
            </w:r>
            <w:r w:rsidR="00C30996">
              <w:rPr>
                <w:rFonts w:cs="Arial"/>
                <w:szCs w:val="20"/>
              </w:rPr>
              <w:fldChar w:fldCharType="separate"/>
            </w:r>
            <w:r w:rsidRPr="0052030F">
              <w:rPr>
                <w:rFonts w:cs="Arial"/>
                <w:szCs w:val="20"/>
              </w:rPr>
              <w:fldChar w:fldCharType="end"/>
            </w:r>
            <w:bookmarkEnd w:id="3"/>
            <w:bookmarkEnd w:id="4"/>
            <w:r w:rsidR="00A47A18" w:rsidRPr="0052030F">
              <w:rPr>
                <w:rFonts w:cs="Arial"/>
                <w:szCs w:val="20"/>
              </w:rPr>
              <w:t xml:space="preserve"> Check </w:t>
            </w:r>
            <w:r w:rsidR="00263BB7" w:rsidRPr="0052030F">
              <w:rPr>
                <w:rFonts w:cs="Arial"/>
                <w:szCs w:val="20"/>
              </w:rPr>
              <w:t>i</w:t>
            </w:r>
            <w:r w:rsidR="00A47A18" w:rsidRPr="0052030F">
              <w:rPr>
                <w:rFonts w:cs="Arial"/>
                <w:szCs w:val="20"/>
              </w:rPr>
              <w:t xml:space="preserve">f </w:t>
            </w:r>
            <w:r w:rsidR="00263BB7" w:rsidRPr="0052030F">
              <w:rPr>
                <w:rFonts w:cs="Arial"/>
                <w:szCs w:val="20"/>
              </w:rPr>
              <w:t>s</w:t>
            </w:r>
            <w:r w:rsidR="00A47A18" w:rsidRPr="0052030F">
              <w:rPr>
                <w:rFonts w:cs="Arial"/>
                <w:szCs w:val="20"/>
              </w:rPr>
              <w:t xml:space="preserve">ame </w:t>
            </w:r>
            <w:r w:rsidR="00263BB7" w:rsidRPr="0052030F">
              <w:rPr>
                <w:rFonts w:cs="Arial"/>
                <w:szCs w:val="20"/>
              </w:rPr>
              <w:t>a</w:t>
            </w:r>
            <w:r w:rsidR="00A47A18" w:rsidRPr="0052030F">
              <w:rPr>
                <w:rFonts w:cs="Arial"/>
                <w:szCs w:val="20"/>
              </w:rPr>
              <w:t xml:space="preserve">s </w:t>
            </w:r>
            <w:r w:rsidR="00A47A18" w:rsidRPr="0052030F">
              <w:rPr>
                <w:rFonts w:cs="Arial"/>
                <w:i/>
                <w:iCs/>
                <w:szCs w:val="20"/>
              </w:rPr>
              <w:t>Bill</w:t>
            </w:r>
            <w:r w:rsidR="00263BB7" w:rsidRPr="0052030F">
              <w:rPr>
                <w:rFonts w:cs="Arial"/>
                <w:i/>
                <w:iCs/>
                <w:szCs w:val="20"/>
              </w:rPr>
              <w:t xml:space="preserve"> To</w:t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Company:</w:t>
            </w:r>
          </w:p>
        </w:tc>
        <w:bookmarkStart w:id="5" w:name="Text3"/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Company:</w:t>
            </w:r>
          </w:p>
        </w:tc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Address: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Address: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90359D" w:rsidRPr="0052030F" w:rsidRDefault="0090359D" w:rsidP="0052030F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59D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90359D" w:rsidRPr="0052030F" w:rsidRDefault="0090359D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0359D" w:rsidRPr="0052030F" w:rsidRDefault="0090359D" w:rsidP="0052030F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9D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90359D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City, State, Zip: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59D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90359D" w:rsidRPr="0052030F" w:rsidRDefault="0090359D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0359D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City, State, Zip: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9D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Country: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Country: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Contact: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Contact: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Phone: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Phone: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31E8" w:rsidTr="00B31491">
        <w:trPr>
          <w:jc w:val="center"/>
        </w:trPr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Email: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8" w:type="dxa"/>
            <w:vAlign w:val="center"/>
          </w:tcPr>
          <w:p w:rsidR="00A47A18" w:rsidRPr="0052030F" w:rsidRDefault="00A47A18" w:rsidP="005203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47A18" w:rsidRPr="0052030F" w:rsidRDefault="00A47A18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Email: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8" w:rsidRPr="0052030F" w:rsidRDefault="00FF4A77" w:rsidP="00930F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5F6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 w:rsidR="004E35F6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A23BD" w:rsidTr="006B26C4">
        <w:trPr>
          <w:trHeight w:val="51"/>
          <w:jc w:val="center"/>
        </w:trPr>
        <w:tc>
          <w:tcPr>
            <w:tcW w:w="10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BD" w:rsidRPr="0052030F" w:rsidRDefault="009A23BD" w:rsidP="00930F37">
            <w:pPr>
              <w:rPr>
                <w:rFonts w:cs="Arial"/>
                <w:sz w:val="6"/>
                <w:szCs w:val="6"/>
              </w:rPr>
            </w:pPr>
          </w:p>
        </w:tc>
      </w:tr>
      <w:tr w:rsidR="009A23BD" w:rsidTr="004E35F6">
        <w:trPr>
          <w:jc w:val="center"/>
        </w:trPr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3BD" w:rsidRPr="0052030F" w:rsidRDefault="009A23BD" w:rsidP="0052030F">
            <w:pPr>
              <w:jc w:val="right"/>
              <w:rPr>
                <w:rFonts w:cs="Arial"/>
                <w:szCs w:val="20"/>
              </w:rPr>
            </w:pPr>
            <w:r w:rsidRPr="0052030F">
              <w:rPr>
                <w:rFonts w:cs="Arial"/>
                <w:szCs w:val="20"/>
              </w:rPr>
              <w:t>Comments:</w:t>
            </w:r>
          </w:p>
        </w:tc>
        <w:tc>
          <w:tcPr>
            <w:tcW w:w="88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3BD" w:rsidRPr="0052030F" w:rsidRDefault="0069509B" w:rsidP="00930F37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u w:val="single"/>
              </w:rPr>
            </w:r>
            <w:r>
              <w:rPr>
                <w:rFonts w:cs="Arial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Cs w:val="20"/>
                <w:u w:val="single"/>
              </w:rPr>
              <w:t> </w:t>
            </w:r>
            <w:r>
              <w:rPr>
                <w:rFonts w:cs="Arial"/>
                <w:szCs w:val="20"/>
                <w:u w:val="single"/>
              </w:rPr>
              <w:fldChar w:fldCharType="end"/>
            </w:r>
          </w:p>
        </w:tc>
      </w:tr>
    </w:tbl>
    <w:p w:rsidR="0090359D" w:rsidRDefault="0090359D" w:rsidP="00AC171D"/>
    <w:p w:rsidR="00D65AC7" w:rsidRPr="00AC171D" w:rsidRDefault="00AC171D" w:rsidP="00531A59">
      <w:pPr>
        <w:rPr>
          <w:b/>
          <w:bCs/>
        </w:rPr>
      </w:pPr>
      <w:r>
        <w:rPr>
          <w:b/>
          <w:bCs/>
        </w:rPr>
        <w:t xml:space="preserve">B. </w:t>
      </w:r>
      <w:r w:rsidR="00D65AC7" w:rsidRPr="00AC171D">
        <w:rPr>
          <w:b/>
          <w:bCs/>
        </w:rPr>
        <w:t>PRODUCT INFORMATION: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252"/>
        <w:gridCol w:w="1921"/>
        <w:gridCol w:w="1431"/>
        <w:gridCol w:w="806"/>
        <w:gridCol w:w="2148"/>
        <w:gridCol w:w="540"/>
        <w:gridCol w:w="803"/>
        <w:gridCol w:w="715"/>
        <w:gridCol w:w="646"/>
        <w:gridCol w:w="635"/>
        <w:gridCol w:w="605"/>
      </w:tblGrid>
      <w:tr w:rsidR="00B96B42" w:rsidTr="00B96B42">
        <w:trPr>
          <w:trHeight w:val="96"/>
          <w:jc w:val="center"/>
        </w:trPr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A75C9" w:rsidRPr="0052030F" w:rsidRDefault="001A75C9" w:rsidP="001A75C9">
            <w:pPr>
              <w:rPr>
                <w:b/>
                <w:bCs/>
                <w:szCs w:val="20"/>
              </w:rPr>
            </w:pPr>
            <w:r w:rsidRPr="0052030F">
              <w:rPr>
                <w:b/>
                <w:bCs/>
                <w:szCs w:val="20"/>
              </w:rPr>
              <w:t>Product/Part #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5C9" w:rsidRPr="0052030F" w:rsidRDefault="001A75C9" w:rsidP="001A75C9">
            <w:pPr>
              <w:jc w:val="center"/>
              <w:rPr>
                <w:b/>
                <w:bCs/>
                <w:szCs w:val="20"/>
              </w:rPr>
            </w:pPr>
            <w:r w:rsidRPr="0052030F">
              <w:rPr>
                <w:b/>
                <w:bCs/>
                <w:szCs w:val="20"/>
              </w:rPr>
              <w:t>Serial #</w:t>
            </w:r>
          </w:p>
        </w:tc>
        <w:tc>
          <w:tcPr>
            <w:tcW w:w="384" w:type="pct"/>
            <w:vMerge w:val="restart"/>
            <w:vAlign w:val="center"/>
          </w:tcPr>
          <w:p w:rsidR="001A75C9" w:rsidRDefault="001A75C9" w:rsidP="001A75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FW/SW</w:t>
            </w:r>
          </w:p>
          <w:p w:rsidR="001A75C9" w:rsidRPr="0052030F" w:rsidRDefault="001A75C9" w:rsidP="001A75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Version</w:t>
            </w:r>
          </w:p>
        </w:tc>
        <w:tc>
          <w:tcPr>
            <w:tcW w:w="102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9" w:rsidRPr="0052030F" w:rsidRDefault="001A75C9" w:rsidP="001A75C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Clearly Specify Reason</w:t>
            </w:r>
            <w:r w:rsidRPr="0052030F">
              <w:rPr>
                <w:b/>
                <w:bCs/>
                <w:szCs w:val="20"/>
              </w:rPr>
              <w:t xml:space="preserve"> for Return (1)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Cs w:val="20"/>
              </w:rPr>
            </w:pPr>
            <w:r w:rsidRPr="0052030F">
              <w:rPr>
                <w:b/>
                <w:bCs/>
                <w:szCs w:val="20"/>
              </w:rPr>
              <w:t>DOA (2)</w:t>
            </w:r>
          </w:p>
        </w:tc>
        <w:tc>
          <w:tcPr>
            <w:tcW w:w="1621" w:type="pct"/>
            <w:gridSpan w:val="5"/>
            <w:tcBorders>
              <w:left w:val="thinThickThinLargeGap" w:sz="24" w:space="0" w:color="auto"/>
            </w:tcBorders>
            <w:shd w:val="clear" w:color="auto" w:fill="D9D9D9"/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30F">
              <w:rPr>
                <w:b/>
                <w:bCs/>
                <w:i/>
                <w:iCs/>
                <w:sz w:val="16"/>
                <w:szCs w:val="16"/>
              </w:rPr>
              <w:t>For Office Use Only</w:t>
            </w:r>
          </w:p>
        </w:tc>
      </w:tr>
      <w:tr w:rsidR="00B96B42" w:rsidTr="00B96B42">
        <w:trPr>
          <w:trHeight w:val="41"/>
          <w:jc w:val="center"/>
        </w:trPr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A75C9" w:rsidRPr="0052030F" w:rsidRDefault="001A75C9" w:rsidP="001A75C9">
            <w:pPr>
              <w:rPr>
                <w:b/>
                <w:bCs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5C9" w:rsidRPr="0052030F" w:rsidRDefault="001A75C9" w:rsidP="001A75C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1A75C9" w:rsidRPr="0052030F" w:rsidRDefault="001A75C9" w:rsidP="001A75C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9" w:rsidRPr="0052030F" w:rsidRDefault="001A75C9" w:rsidP="001A75C9">
            <w:pPr>
              <w:rPr>
                <w:b/>
                <w:bCs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 w:val="16"/>
                <w:szCs w:val="16"/>
              </w:rPr>
            </w:pPr>
            <w:r w:rsidRPr="0052030F">
              <w:rPr>
                <w:b/>
                <w:bCs/>
                <w:sz w:val="16"/>
                <w:szCs w:val="16"/>
              </w:rPr>
              <w:t>S.O. #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 w:val="16"/>
                <w:szCs w:val="16"/>
              </w:rPr>
            </w:pPr>
            <w:r w:rsidRPr="0052030F">
              <w:rPr>
                <w:b/>
                <w:bCs/>
                <w:sz w:val="16"/>
                <w:szCs w:val="16"/>
              </w:rPr>
              <w:t>Ship Date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Rev.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B42">
              <w:rPr>
                <w:b/>
                <w:bCs/>
                <w:sz w:val="14"/>
                <w:szCs w:val="16"/>
              </w:rPr>
              <w:t>Warranty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A75C9" w:rsidRPr="0052030F" w:rsidRDefault="001A75C9" w:rsidP="005203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Repair</w:t>
            </w:r>
            <w:r w:rsidRPr="0052030F">
              <w:rPr>
                <w:b/>
                <w:bCs/>
                <w:sz w:val="16"/>
                <w:szCs w:val="16"/>
              </w:rPr>
              <w:t xml:space="preserve"> Price, $</w:t>
            </w:r>
          </w:p>
        </w:tc>
      </w:tr>
      <w:tr w:rsidR="00B96B42" w:rsidTr="00B96B42">
        <w:trPr>
          <w:trHeight w:val="159"/>
          <w:jc w:val="center"/>
        </w:trPr>
        <w:tc>
          <w:tcPr>
            <w:tcW w:w="119" w:type="pct"/>
            <w:tcBorders>
              <w:top w:val="single" w:sz="4" w:space="0" w:color="auto"/>
            </w:tcBorders>
            <w:vAlign w:val="center"/>
          </w:tcPr>
          <w:p w:rsidR="001A75C9" w:rsidRPr="0052030F" w:rsidRDefault="001A75C9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1A75C9" w:rsidRPr="0052030F" w:rsidRDefault="0069509B" w:rsidP="001A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6" w:name="Text4"/>
        <w:tc>
          <w:tcPr>
            <w:tcW w:w="682" w:type="pct"/>
            <w:vAlign w:val="center"/>
          </w:tcPr>
          <w:p w:rsidR="001A75C9" w:rsidRPr="0052030F" w:rsidRDefault="00FF4A77" w:rsidP="001A7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4" w:type="pct"/>
            <w:vAlign w:val="center"/>
          </w:tcPr>
          <w:p w:rsidR="001A75C9" w:rsidRDefault="00FF4A77" w:rsidP="001A7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9" w:rsidRDefault="00FF4A77" w:rsidP="001A75C9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75C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75C9">
              <w:rPr>
                <w:noProof/>
                <w:sz w:val="18"/>
                <w:szCs w:val="18"/>
              </w:rPr>
              <w:t> </w:t>
            </w:r>
            <w:r w:rsidR="001A75C9">
              <w:rPr>
                <w:noProof/>
                <w:sz w:val="18"/>
                <w:szCs w:val="18"/>
              </w:rPr>
              <w:t> </w:t>
            </w:r>
            <w:r w:rsidR="001A75C9">
              <w:rPr>
                <w:noProof/>
                <w:sz w:val="18"/>
                <w:szCs w:val="18"/>
              </w:rPr>
              <w:t> </w:t>
            </w:r>
            <w:r w:rsidR="001A75C9">
              <w:rPr>
                <w:noProof/>
                <w:sz w:val="18"/>
                <w:szCs w:val="18"/>
              </w:rPr>
              <w:t> </w:t>
            </w:r>
            <w:r w:rsidR="001A75C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1A75C9" w:rsidRDefault="00FF4A77" w:rsidP="0052030F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C9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5C9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5C9" w:rsidRPr="004E35F6" w:rsidRDefault="00FF4A77" w:rsidP="004E35F6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1A75C9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1A75C9" w:rsidRPr="004E35F6">
              <w:rPr>
                <w:noProof/>
                <w:sz w:val="16"/>
                <w:szCs w:val="16"/>
              </w:rPr>
              <w:t> </w:t>
            </w:r>
            <w:r w:rsidR="001A75C9" w:rsidRPr="004E35F6">
              <w:rPr>
                <w:noProof/>
                <w:sz w:val="16"/>
                <w:szCs w:val="16"/>
              </w:rPr>
              <w:t> </w:t>
            </w:r>
            <w:r w:rsidR="001A75C9" w:rsidRPr="004E35F6">
              <w:rPr>
                <w:noProof/>
                <w:sz w:val="16"/>
                <w:szCs w:val="16"/>
              </w:rPr>
              <w:t> </w:t>
            </w:r>
            <w:r w:rsidR="001A75C9" w:rsidRPr="004E35F6">
              <w:rPr>
                <w:noProof/>
                <w:sz w:val="16"/>
                <w:szCs w:val="16"/>
              </w:rPr>
              <w:t> </w:t>
            </w:r>
            <w:r w:rsidR="001A75C9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5C9" w:rsidRPr="00DF14C3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5C9" w:rsidRPr="0052030F" w:rsidRDefault="00FF4A77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C9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75C9" w:rsidRPr="004E35F6" w:rsidRDefault="00FF4A77" w:rsidP="0052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A75C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75C9">
              <w:rPr>
                <w:noProof/>
                <w:sz w:val="16"/>
                <w:szCs w:val="16"/>
              </w:rPr>
              <w:t> </w:t>
            </w:r>
            <w:r w:rsidR="001A75C9">
              <w:rPr>
                <w:noProof/>
                <w:sz w:val="16"/>
                <w:szCs w:val="16"/>
              </w:rPr>
              <w:t> </w:t>
            </w:r>
            <w:r w:rsidR="001A75C9">
              <w:rPr>
                <w:noProof/>
                <w:sz w:val="16"/>
                <w:szCs w:val="16"/>
              </w:rPr>
              <w:t> </w:t>
            </w:r>
            <w:r w:rsidR="001A75C9">
              <w:rPr>
                <w:noProof/>
                <w:sz w:val="16"/>
                <w:szCs w:val="16"/>
              </w:rPr>
              <w:t> </w:t>
            </w:r>
            <w:r w:rsidR="001A75C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2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3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4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5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6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7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8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9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10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11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52030F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12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1A75C9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96B42" w:rsidTr="00B96B42">
        <w:trPr>
          <w:jc w:val="center"/>
        </w:trPr>
        <w:tc>
          <w:tcPr>
            <w:tcW w:w="119" w:type="pct"/>
            <w:vAlign w:val="center"/>
          </w:tcPr>
          <w:p w:rsidR="00B31491" w:rsidRPr="0052030F" w:rsidRDefault="00B31491" w:rsidP="00B314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915" w:type="pct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31491" w:rsidRPr="0052030F" w:rsidRDefault="00FF4A77" w:rsidP="00B3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B31491" w:rsidRPr="0052030F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vAlign w:val="center"/>
          </w:tcPr>
          <w:p w:rsidR="00B31491" w:rsidRDefault="00FF4A77" w:rsidP="00B31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91" w:rsidRDefault="00FF4A77" w:rsidP="00B3149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149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 w:rsidR="00B3149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" w:type="pct"/>
            <w:tcBorders>
              <w:left w:val="single" w:sz="4" w:space="0" w:color="auto"/>
              <w:right w:val="thinThickThinLargeGap" w:sz="24" w:space="0" w:color="auto"/>
            </w:tcBorders>
            <w:shd w:val="clear" w:color="auto" w:fill="auto"/>
          </w:tcPr>
          <w:p w:rsidR="00B31491" w:rsidRDefault="00FF4A77" w:rsidP="00B31491">
            <w:pPr>
              <w:jc w:val="center"/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left w:val="thin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7172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1491" w:rsidRPr="0071721A">
              <w:rPr>
                <w:sz w:val="16"/>
                <w:szCs w:val="16"/>
              </w:rPr>
              <w:instrText xml:space="preserve"> FORMTEXT </w:instrText>
            </w:r>
            <w:r w:rsidRPr="0071721A">
              <w:rPr>
                <w:sz w:val="16"/>
                <w:szCs w:val="16"/>
              </w:rPr>
            </w:r>
            <w:r w:rsidRPr="0071721A">
              <w:rPr>
                <w:sz w:val="16"/>
                <w:szCs w:val="16"/>
              </w:rPr>
              <w:fldChar w:fldCharType="separate"/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="00B31491" w:rsidRPr="0071721A">
              <w:rPr>
                <w:noProof/>
                <w:sz w:val="16"/>
                <w:szCs w:val="16"/>
              </w:rPr>
              <w:t> </w:t>
            </w:r>
            <w:r w:rsidRPr="007172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 w:rsidRPr="004E35F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B31491" w:rsidRPr="004E35F6">
              <w:rPr>
                <w:sz w:val="16"/>
                <w:szCs w:val="16"/>
              </w:rPr>
              <w:instrText xml:space="preserve"> FORMTEXT </w:instrText>
            </w:r>
            <w:r w:rsidRPr="004E35F6">
              <w:rPr>
                <w:sz w:val="16"/>
                <w:szCs w:val="16"/>
              </w:rPr>
            </w:r>
            <w:r w:rsidRPr="004E35F6">
              <w:rPr>
                <w:sz w:val="16"/>
                <w:szCs w:val="16"/>
              </w:rPr>
              <w:fldChar w:fldCharType="separate"/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="00B31491" w:rsidRPr="004E35F6">
              <w:rPr>
                <w:noProof/>
                <w:sz w:val="16"/>
                <w:szCs w:val="16"/>
              </w:rPr>
              <w:t> </w:t>
            </w:r>
            <w:r w:rsidRPr="004E35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Default="00FF4A77" w:rsidP="00B31491">
            <w:pPr>
              <w:jc w:val="center"/>
            </w:pPr>
            <w:r w:rsidRPr="002960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491" w:rsidRPr="002960FA">
              <w:rPr>
                <w:sz w:val="16"/>
                <w:szCs w:val="16"/>
              </w:rPr>
              <w:instrText xml:space="preserve"> FORMTEXT </w:instrText>
            </w:r>
            <w:r w:rsidRPr="002960FA">
              <w:rPr>
                <w:sz w:val="16"/>
                <w:szCs w:val="16"/>
              </w:rPr>
            </w:r>
            <w:r w:rsidRPr="002960FA">
              <w:rPr>
                <w:sz w:val="16"/>
                <w:szCs w:val="16"/>
              </w:rPr>
              <w:fldChar w:fldCharType="separate"/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="00B31491" w:rsidRPr="002960FA">
              <w:rPr>
                <w:noProof/>
                <w:sz w:val="16"/>
                <w:szCs w:val="16"/>
              </w:rPr>
              <w:t> </w:t>
            </w:r>
            <w:r w:rsidRPr="002960F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52030F" w:rsidRDefault="00FF4A77" w:rsidP="00B31491">
            <w:pPr>
              <w:jc w:val="center"/>
              <w:rPr>
                <w:szCs w:val="20"/>
              </w:rPr>
            </w:pPr>
            <w:r w:rsidRPr="0052030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491" w:rsidRPr="0052030F">
              <w:rPr>
                <w:szCs w:val="20"/>
              </w:rPr>
              <w:instrText xml:space="preserve"> FORMCHECKBOX </w:instrText>
            </w:r>
            <w:r w:rsidR="00C30996">
              <w:rPr>
                <w:szCs w:val="20"/>
              </w:rPr>
            </w:r>
            <w:r w:rsidR="00C30996">
              <w:rPr>
                <w:szCs w:val="20"/>
              </w:rPr>
              <w:fldChar w:fldCharType="separate"/>
            </w:r>
            <w:r w:rsidRPr="0052030F">
              <w:rPr>
                <w:szCs w:val="20"/>
              </w:rPr>
              <w:fldChar w:fldCharType="end"/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491" w:rsidRPr="004E35F6" w:rsidRDefault="00FF4A77" w:rsidP="00B3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B3149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 w:rsidR="00B3149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723A34" w:rsidRPr="00263BB7" w:rsidRDefault="008B7806" w:rsidP="008B7806">
      <w:pPr>
        <w:rPr>
          <w:u w:val="single"/>
        </w:rPr>
      </w:pPr>
      <w:r w:rsidRPr="00263BB7">
        <w:rPr>
          <w:u w:val="single"/>
        </w:rPr>
        <w:t>Notes:</w:t>
      </w:r>
    </w:p>
    <w:p w:rsidR="008B7806" w:rsidRPr="00263BB7" w:rsidRDefault="008B7806" w:rsidP="00263BB7">
      <w:pPr>
        <w:numPr>
          <w:ilvl w:val="0"/>
          <w:numId w:val="16"/>
        </w:numPr>
      </w:pPr>
      <w:r w:rsidRPr="00263BB7">
        <w:t xml:space="preserve">In case of </w:t>
      </w:r>
      <w:r w:rsidR="00263BB7" w:rsidRPr="00263BB7">
        <w:t>R</w:t>
      </w:r>
      <w:r w:rsidRPr="00263BB7">
        <w:t>epair</w:t>
      </w:r>
      <w:r w:rsidR="00263BB7" w:rsidRPr="00263BB7">
        <w:t xml:space="preserve"> RMA</w:t>
      </w:r>
      <w:r w:rsidRPr="00263BB7">
        <w:t>: Pl</w:t>
      </w:r>
      <w:r w:rsidR="00263BB7">
        <w:t>ea</w:t>
      </w:r>
      <w:r w:rsidRPr="00263BB7">
        <w:t>s</w:t>
      </w:r>
      <w:r w:rsidR="00263BB7">
        <w:t>e</w:t>
      </w:r>
      <w:r w:rsidRPr="00263BB7">
        <w:t xml:space="preserve"> provide detailed failure description.</w:t>
      </w:r>
    </w:p>
    <w:p w:rsidR="008B7806" w:rsidRPr="00263BB7" w:rsidRDefault="008B7806" w:rsidP="00263BB7">
      <w:pPr>
        <w:numPr>
          <w:ilvl w:val="0"/>
          <w:numId w:val="16"/>
        </w:numPr>
      </w:pPr>
      <w:r w:rsidRPr="00263BB7">
        <w:t xml:space="preserve">For </w:t>
      </w:r>
      <w:r w:rsidR="00263BB7" w:rsidRPr="00263BB7">
        <w:t>R</w:t>
      </w:r>
      <w:r w:rsidRPr="00263BB7">
        <w:t>epair</w:t>
      </w:r>
      <w:r w:rsidR="001A75C9">
        <w:t xml:space="preserve"> or Advance Replacement</w:t>
      </w:r>
      <w:r w:rsidRPr="00263BB7">
        <w:t xml:space="preserve"> RMA only.</w:t>
      </w:r>
    </w:p>
    <w:p w:rsidR="00723A34" w:rsidRDefault="00723A34" w:rsidP="00CA56CE">
      <w:pPr>
        <w:jc w:val="center"/>
        <w:rPr>
          <w:color w:val="0000FF"/>
          <w:u w:val="single"/>
        </w:rPr>
      </w:pPr>
    </w:p>
    <w:p w:rsidR="0074116E" w:rsidRPr="00723A34" w:rsidRDefault="002E797A" w:rsidP="00250A3B">
      <w:pPr>
        <w:framePr w:w="3810" w:h="317" w:hRule="exact" w:hSpace="187" w:wrap="around" w:vAnchor="text" w:hAnchor="text" w:y="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Procedure &amp; Terms</w:t>
      </w:r>
      <w:r w:rsidR="0074116E" w:rsidRPr="00723A34">
        <w:t xml:space="preserve"> Located </w:t>
      </w:r>
      <w:r w:rsidR="0074116E">
        <w:t>on</w:t>
      </w:r>
      <w:r w:rsidR="0074116E" w:rsidRPr="00723A34">
        <w:t xml:space="preserve"> </w:t>
      </w:r>
      <w:hyperlink w:anchor="Procedure_Terms" w:history="1">
        <w:r w:rsidR="0074116E">
          <w:rPr>
            <w:rStyle w:val="Hyperlink"/>
          </w:rPr>
          <w:t>Page 2</w:t>
        </w:r>
      </w:hyperlink>
    </w:p>
    <w:p w:rsidR="00B87F00" w:rsidRPr="00C575DF" w:rsidRDefault="00CA56CE" w:rsidP="00911E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7" w:name="Instructions"/>
      <w:r w:rsidR="00B87F00" w:rsidRPr="00C575DF">
        <w:rPr>
          <w:b/>
          <w:bCs/>
          <w:u w:val="single"/>
        </w:rPr>
        <w:lastRenderedPageBreak/>
        <w:t xml:space="preserve">RMA </w:t>
      </w:r>
      <w:bookmarkEnd w:id="7"/>
      <w:r w:rsidR="00911EFA">
        <w:rPr>
          <w:b/>
          <w:bCs/>
          <w:u w:val="single"/>
        </w:rPr>
        <w:t>PROCEDURE</w:t>
      </w:r>
      <w:r w:rsidR="00AA3635">
        <w:rPr>
          <w:b/>
          <w:bCs/>
          <w:u w:val="single"/>
        </w:rPr>
        <w:t xml:space="preserve"> &amp; TERMS</w:t>
      </w:r>
    </w:p>
    <w:p w:rsidR="002950D4" w:rsidRDefault="002950D4" w:rsidP="009B0F22">
      <w:pPr>
        <w:rPr>
          <w:b/>
          <w:bCs/>
          <w:sz w:val="18"/>
          <w:szCs w:val="18"/>
          <w:u w:val="single"/>
        </w:rPr>
      </w:pPr>
    </w:p>
    <w:p w:rsidR="009B0F22" w:rsidRPr="002950D4" w:rsidRDefault="009B0F22" w:rsidP="002E797A">
      <w:pPr>
        <w:spacing w:line="360" w:lineRule="auto"/>
        <w:rPr>
          <w:i/>
          <w:iCs/>
          <w:szCs w:val="20"/>
        </w:rPr>
      </w:pPr>
      <w:r w:rsidRPr="002950D4">
        <w:rPr>
          <w:b/>
          <w:bCs/>
          <w:szCs w:val="20"/>
          <w:u w:val="single"/>
        </w:rPr>
        <w:t>Introduction</w:t>
      </w:r>
    </w:p>
    <w:p w:rsidR="009B0F22" w:rsidRDefault="005036F3" w:rsidP="005036F3">
      <w:pPr>
        <w:rPr>
          <w:szCs w:val="20"/>
        </w:rPr>
      </w:pPr>
      <w:r w:rsidRPr="005036F3">
        <w:rPr>
          <w:szCs w:val="20"/>
        </w:rPr>
        <w:t xml:space="preserve">The intent of this document is to set forth the procedures for returning products to </w:t>
      </w:r>
      <w:r w:rsidR="00E32EA2">
        <w:rPr>
          <w:szCs w:val="20"/>
        </w:rPr>
        <w:t>Nuera</w:t>
      </w:r>
      <w:r w:rsidRPr="005036F3">
        <w:rPr>
          <w:szCs w:val="20"/>
        </w:rPr>
        <w:t xml:space="preserve"> for repair</w:t>
      </w:r>
      <w:r w:rsidR="002E797A">
        <w:rPr>
          <w:szCs w:val="20"/>
        </w:rPr>
        <w:t>,</w:t>
      </w:r>
      <w:r w:rsidRPr="005036F3">
        <w:rPr>
          <w:szCs w:val="20"/>
        </w:rPr>
        <w:t xml:space="preserve"> </w:t>
      </w:r>
      <w:r>
        <w:rPr>
          <w:szCs w:val="20"/>
        </w:rPr>
        <w:t xml:space="preserve">or </w:t>
      </w:r>
      <w:r w:rsidR="002E797A">
        <w:rPr>
          <w:szCs w:val="20"/>
        </w:rPr>
        <w:t xml:space="preserve">for </w:t>
      </w:r>
      <w:r>
        <w:rPr>
          <w:szCs w:val="20"/>
        </w:rPr>
        <w:t>other reasons</w:t>
      </w:r>
      <w:r w:rsidR="002E797A">
        <w:rPr>
          <w:szCs w:val="20"/>
        </w:rPr>
        <w:t xml:space="preserve">, in accordance with the provisions agreed upon with </w:t>
      </w:r>
      <w:r w:rsidR="00E32EA2">
        <w:rPr>
          <w:szCs w:val="20"/>
        </w:rPr>
        <w:t>Nuera</w:t>
      </w:r>
      <w:r w:rsidR="002E797A">
        <w:rPr>
          <w:szCs w:val="20"/>
        </w:rPr>
        <w:t>.</w:t>
      </w:r>
      <w:r w:rsidRPr="005036F3">
        <w:rPr>
          <w:szCs w:val="20"/>
        </w:rPr>
        <w:t xml:space="preserve"> This document shall not be construed to have changed any of the terms and conditions of purchase</w:t>
      </w:r>
      <w:r w:rsidR="002E797A">
        <w:rPr>
          <w:szCs w:val="20"/>
        </w:rPr>
        <w:t>,</w:t>
      </w:r>
      <w:r w:rsidRPr="005036F3">
        <w:rPr>
          <w:szCs w:val="20"/>
        </w:rPr>
        <w:t xml:space="preserve"> previously agreed between the parties</w:t>
      </w:r>
      <w:r>
        <w:rPr>
          <w:szCs w:val="20"/>
        </w:rPr>
        <w:t>.</w:t>
      </w:r>
    </w:p>
    <w:p w:rsidR="002E797A" w:rsidRDefault="002E797A" w:rsidP="005F0311">
      <w:pPr>
        <w:rPr>
          <w:b/>
          <w:bCs/>
          <w:sz w:val="16"/>
          <w:szCs w:val="16"/>
        </w:rPr>
      </w:pPr>
    </w:p>
    <w:p w:rsidR="00EB235D" w:rsidRPr="005036F3" w:rsidRDefault="00E97D9B" w:rsidP="005F0311">
      <w:pPr>
        <w:rPr>
          <w:sz w:val="18"/>
          <w:szCs w:val="18"/>
        </w:rPr>
      </w:pPr>
      <w:r w:rsidRPr="005F0311">
        <w:rPr>
          <w:b/>
          <w:bCs/>
          <w:sz w:val="16"/>
          <w:szCs w:val="16"/>
        </w:rPr>
        <w:t xml:space="preserve">THE RIGHTS DESCRIBED IN THIS DOCUMENT SHALL BE APPLICABLE </w:t>
      </w:r>
      <w:r w:rsidR="00EB235D" w:rsidRPr="005F0311">
        <w:rPr>
          <w:b/>
          <w:bCs/>
          <w:sz w:val="16"/>
          <w:szCs w:val="16"/>
        </w:rPr>
        <w:t xml:space="preserve">ONLY </w:t>
      </w:r>
      <w:r w:rsidRPr="005F0311">
        <w:rPr>
          <w:b/>
          <w:bCs/>
          <w:sz w:val="16"/>
          <w:szCs w:val="16"/>
        </w:rPr>
        <w:t xml:space="preserve">TO </w:t>
      </w:r>
      <w:r w:rsidR="00EB235D" w:rsidRPr="005F0311">
        <w:rPr>
          <w:b/>
          <w:bCs/>
          <w:sz w:val="16"/>
          <w:szCs w:val="16"/>
        </w:rPr>
        <w:t xml:space="preserve">CUSTOMERS WHO HAVE PURCHASED PRODUCTS DIRECTLY FROM </w:t>
      </w:r>
      <w:r w:rsidR="00E32EA2">
        <w:rPr>
          <w:b/>
          <w:bCs/>
          <w:sz w:val="16"/>
          <w:szCs w:val="16"/>
        </w:rPr>
        <w:t>NUERA</w:t>
      </w:r>
      <w:r w:rsidR="00B31491">
        <w:rPr>
          <w:b/>
          <w:bCs/>
          <w:sz w:val="16"/>
          <w:szCs w:val="16"/>
        </w:rPr>
        <w:t xml:space="preserve"> OR DIRECT SUPPORT PRIVALAGES</w:t>
      </w:r>
      <w:r w:rsidR="00EB235D" w:rsidRPr="005F0311">
        <w:rPr>
          <w:b/>
          <w:bCs/>
          <w:sz w:val="16"/>
          <w:szCs w:val="16"/>
        </w:rPr>
        <w:t xml:space="preserve">. </w:t>
      </w:r>
      <w:r w:rsidR="00E32EA2">
        <w:rPr>
          <w:b/>
          <w:bCs/>
          <w:sz w:val="16"/>
          <w:szCs w:val="16"/>
        </w:rPr>
        <w:t>NUERA</w:t>
      </w:r>
      <w:r w:rsidR="00EB235D" w:rsidRPr="005F0311">
        <w:rPr>
          <w:b/>
          <w:bCs/>
          <w:sz w:val="16"/>
          <w:szCs w:val="16"/>
        </w:rPr>
        <w:t xml:space="preserve"> SHALL NOT ACCEPT ANY </w:t>
      </w:r>
      <w:r w:rsidRPr="005F0311">
        <w:rPr>
          <w:b/>
          <w:bCs/>
          <w:sz w:val="16"/>
          <w:szCs w:val="16"/>
        </w:rPr>
        <w:t xml:space="preserve">WARRANTY OR OTHER </w:t>
      </w:r>
      <w:r w:rsidR="00EB235D" w:rsidRPr="005F0311">
        <w:rPr>
          <w:b/>
          <w:bCs/>
          <w:sz w:val="16"/>
          <w:szCs w:val="16"/>
        </w:rPr>
        <w:t>RETURNS OF PRODUCTS PURCHASED FROM ANY THIRD PARTY. IN ALL OTHER CASES PLEASE CONTACT YOUR VENDOR</w:t>
      </w:r>
      <w:r w:rsidR="005F0311" w:rsidRPr="005F0311">
        <w:rPr>
          <w:b/>
          <w:bCs/>
          <w:sz w:val="16"/>
          <w:szCs w:val="16"/>
        </w:rPr>
        <w:t xml:space="preserve"> FROM WHICH THE PRODUCTS WERE PURCHASED</w:t>
      </w:r>
      <w:r w:rsidR="005F0311">
        <w:rPr>
          <w:sz w:val="18"/>
          <w:szCs w:val="18"/>
        </w:rPr>
        <w:t>.</w:t>
      </w:r>
    </w:p>
    <w:p w:rsidR="005036F3" w:rsidRDefault="005036F3" w:rsidP="00E97D9B">
      <w:pPr>
        <w:rPr>
          <w:b/>
          <w:bCs/>
          <w:szCs w:val="20"/>
        </w:rPr>
      </w:pPr>
    </w:p>
    <w:p w:rsidR="00E32EA2" w:rsidRDefault="005036F3" w:rsidP="00174D47">
      <w:pPr>
        <w:jc w:val="center"/>
        <w:rPr>
          <w:b/>
          <w:color w:val="FF0000"/>
          <w:szCs w:val="20"/>
        </w:rPr>
      </w:pPr>
      <w:r w:rsidRPr="00B31491">
        <w:rPr>
          <w:b/>
          <w:color w:val="FF0000"/>
          <w:szCs w:val="20"/>
        </w:rPr>
        <w:t xml:space="preserve">Prior to shipment, customers must obtain a Return Material Authorization (RMA) number from </w:t>
      </w:r>
      <w:r w:rsidR="00E32EA2">
        <w:rPr>
          <w:b/>
          <w:color w:val="FF0000"/>
          <w:szCs w:val="20"/>
        </w:rPr>
        <w:t>Nuera</w:t>
      </w:r>
      <w:r w:rsidRPr="00B31491">
        <w:rPr>
          <w:b/>
          <w:color w:val="FF0000"/>
          <w:szCs w:val="20"/>
        </w:rPr>
        <w:t xml:space="preserve">. </w:t>
      </w:r>
    </w:p>
    <w:p w:rsidR="005036F3" w:rsidRPr="00B31491" w:rsidRDefault="005036F3" w:rsidP="00174D47">
      <w:pPr>
        <w:jc w:val="center"/>
        <w:rPr>
          <w:b/>
          <w:color w:val="FF0000"/>
          <w:szCs w:val="20"/>
        </w:rPr>
      </w:pPr>
      <w:r w:rsidRPr="00174D47">
        <w:rPr>
          <w:szCs w:val="20"/>
        </w:rPr>
        <w:t>The RMA number is only valid for 90 days, after which a new RMA number will be required.</w:t>
      </w:r>
    </w:p>
    <w:p w:rsidR="00EB235D" w:rsidRPr="002950D4" w:rsidRDefault="00EB235D" w:rsidP="009B0F22">
      <w:pPr>
        <w:rPr>
          <w:szCs w:val="20"/>
        </w:rPr>
      </w:pPr>
    </w:p>
    <w:p w:rsidR="009B0F22" w:rsidRPr="002950D4" w:rsidRDefault="00AA3635" w:rsidP="002E797A">
      <w:pPr>
        <w:spacing w:line="360" w:lineRule="auto"/>
        <w:rPr>
          <w:b/>
          <w:bCs/>
          <w:szCs w:val="20"/>
          <w:u w:val="single"/>
        </w:rPr>
      </w:pPr>
      <w:bookmarkStart w:id="8" w:name="Procedure_Terms"/>
      <w:r w:rsidRPr="002950D4">
        <w:rPr>
          <w:b/>
          <w:bCs/>
          <w:szCs w:val="20"/>
          <w:u w:val="single"/>
        </w:rPr>
        <w:t xml:space="preserve">Procedure &amp; Terms </w:t>
      </w:r>
    </w:p>
    <w:bookmarkEnd w:id="8"/>
    <w:p w:rsidR="00A5613A" w:rsidRPr="002950D4" w:rsidRDefault="00A5613A" w:rsidP="00911EFA">
      <w:pPr>
        <w:rPr>
          <w:szCs w:val="20"/>
        </w:rPr>
      </w:pPr>
      <w:r w:rsidRPr="002950D4">
        <w:rPr>
          <w:szCs w:val="20"/>
        </w:rPr>
        <w:t xml:space="preserve">Note: The following </w:t>
      </w:r>
      <w:r w:rsidR="00911EFA" w:rsidRPr="002950D4">
        <w:rPr>
          <w:szCs w:val="20"/>
        </w:rPr>
        <w:t>procedure describes</w:t>
      </w:r>
      <w:r w:rsidRPr="002950D4">
        <w:rPr>
          <w:szCs w:val="20"/>
        </w:rPr>
        <w:t xml:space="preserve"> returns for repair; however, relevant sections are also applicable for other types of product returns.</w:t>
      </w:r>
    </w:p>
    <w:p w:rsidR="009B0F22" w:rsidRPr="002950D4" w:rsidRDefault="009B0F22" w:rsidP="00F12A38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 xml:space="preserve">Contact your regional </w:t>
      </w:r>
      <w:r w:rsidR="00E32EA2">
        <w:rPr>
          <w:szCs w:val="20"/>
        </w:rPr>
        <w:t>Nuera</w:t>
      </w:r>
      <w:r w:rsidRPr="002950D4">
        <w:rPr>
          <w:szCs w:val="20"/>
        </w:rPr>
        <w:t xml:space="preserve">’ Sales </w:t>
      </w:r>
      <w:r w:rsidR="00A5613A" w:rsidRPr="002950D4">
        <w:rPr>
          <w:szCs w:val="20"/>
        </w:rPr>
        <w:t>Coordin</w:t>
      </w:r>
      <w:r w:rsidRPr="002950D4">
        <w:rPr>
          <w:szCs w:val="20"/>
        </w:rPr>
        <w:t>ator</w:t>
      </w:r>
      <w:r w:rsidR="00A5613A" w:rsidRPr="002950D4">
        <w:rPr>
          <w:szCs w:val="20"/>
        </w:rPr>
        <w:t xml:space="preserve"> or assigned FAE or TAC</w:t>
      </w:r>
      <w:r w:rsidR="00174D47">
        <w:rPr>
          <w:szCs w:val="20"/>
        </w:rPr>
        <w:t>, preferably through our on-line support system</w:t>
      </w:r>
      <w:r w:rsidRPr="002950D4">
        <w:rPr>
          <w:szCs w:val="20"/>
        </w:rPr>
        <w:t>,</w:t>
      </w:r>
      <w:r w:rsidR="00A5613A" w:rsidRPr="002950D4">
        <w:rPr>
          <w:szCs w:val="20"/>
        </w:rPr>
        <w:t xml:space="preserve"> as applicable</w:t>
      </w:r>
      <w:r w:rsidRPr="002950D4">
        <w:rPr>
          <w:szCs w:val="20"/>
        </w:rPr>
        <w:t xml:space="preserve">, and report the event. Based on the data you </w:t>
      </w:r>
      <w:r w:rsidR="00F12A38" w:rsidRPr="002950D4">
        <w:rPr>
          <w:szCs w:val="20"/>
        </w:rPr>
        <w:t>supply</w:t>
      </w:r>
      <w:r w:rsidRPr="002950D4">
        <w:rPr>
          <w:szCs w:val="20"/>
        </w:rPr>
        <w:t xml:space="preserve"> and possibly </w:t>
      </w:r>
      <w:r w:rsidR="00F12A38" w:rsidRPr="002950D4">
        <w:rPr>
          <w:szCs w:val="20"/>
        </w:rPr>
        <w:t xml:space="preserve">on </w:t>
      </w:r>
      <w:r w:rsidRPr="002950D4">
        <w:rPr>
          <w:szCs w:val="20"/>
        </w:rPr>
        <w:t xml:space="preserve">some more </w:t>
      </w:r>
      <w:r w:rsidR="00A5613A" w:rsidRPr="002950D4">
        <w:rPr>
          <w:szCs w:val="20"/>
        </w:rPr>
        <w:t xml:space="preserve">questions and </w:t>
      </w:r>
      <w:r w:rsidRPr="002950D4">
        <w:rPr>
          <w:szCs w:val="20"/>
        </w:rPr>
        <w:t xml:space="preserve">testing, </w:t>
      </w:r>
      <w:r w:rsidR="00E32EA2">
        <w:rPr>
          <w:szCs w:val="20"/>
        </w:rPr>
        <w:t>Nuera</w:t>
      </w:r>
      <w:r w:rsidRPr="002950D4">
        <w:rPr>
          <w:szCs w:val="20"/>
        </w:rPr>
        <w:t xml:space="preserve"> will verify </w:t>
      </w:r>
      <w:r w:rsidR="00361A42">
        <w:rPr>
          <w:szCs w:val="20"/>
        </w:rPr>
        <w:t>that indeed an RMA is required.</w:t>
      </w:r>
    </w:p>
    <w:p w:rsidR="00361A42" w:rsidRDefault="009B0F22" w:rsidP="00361A42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 xml:space="preserve">You </w:t>
      </w:r>
      <w:r w:rsidR="00361A42">
        <w:rPr>
          <w:szCs w:val="20"/>
        </w:rPr>
        <w:t>will</w:t>
      </w:r>
      <w:r w:rsidRPr="002950D4">
        <w:rPr>
          <w:szCs w:val="20"/>
        </w:rPr>
        <w:t xml:space="preserve"> </w:t>
      </w:r>
      <w:r w:rsidR="00361A42">
        <w:rPr>
          <w:szCs w:val="20"/>
        </w:rPr>
        <w:t>be</w:t>
      </w:r>
      <w:r w:rsidRPr="002950D4">
        <w:rPr>
          <w:szCs w:val="20"/>
        </w:rPr>
        <w:t xml:space="preserve"> requested to fill out the information on this </w:t>
      </w:r>
      <w:r w:rsidR="00AA3635" w:rsidRPr="002950D4">
        <w:rPr>
          <w:szCs w:val="20"/>
        </w:rPr>
        <w:t xml:space="preserve">RMA </w:t>
      </w:r>
      <w:r w:rsidR="00174D47">
        <w:rPr>
          <w:szCs w:val="20"/>
        </w:rPr>
        <w:t>form.</w:t>
      </w:r>
    </w:p>
    <w:p w:rsidR="00361A42" w:rsidRPr="00361A42" w:rsidRDefault="009B0F22" w:rsidP="00361A42">
      <w:pPr>
        <w:ind w:left="540" w:right="720"/>
        <w:rPr>
          <w:sz w:val="18"/>
          <w:szCs w:val="20"/>
        </w:rPr>
      </w:pPr>
      <w:r w:rsidRPr="00361A42">
        <w:rPr>
          <w:i/>
          <w:sz w:val="18"/>
          <w:szCs w:val="20"/>
          <w:u w:val="single"/>
        </w:rPr>
        <w:t>Note:</w:t>
      </w:r>
      <w:r w:rsidRPr="00361A42">
        <w:rPr>
          <w:i/>
          <w:sz w:val="18"/>
          <w:szCs w:val="20"/>
        </w:rPr>
        <w:t xml:space="preserve"> It is extremely important to fill out the form in detail. The more data you supply, the faster we will be able to process the </w:t>
      </w:r>
      <w:proofErr w:type="gramStart"/>
      <w:r w:rsidRPr="00361A42">
        <w:rPr>
          <w:i/>
          <w:sz w:val="18"/>
          <w:szCs w:val="20"/>
        </w:rPr>
        <w:t>RMA, and</w:t>
      </w:r>
      <w:proofErr w:type="gramEnd"/>
      <w:r w:rsidRPr="00361A42">
        <w:rPr>
          <w:i/>
          <w:sz w:val="18"/>
          <w:szCs w:val="20"/>
        </w:rPr>
        <w:t xml:space="preserve"> repair the product.</w:t>
      </w:r>
    </w:p>
    <w:p w:rsidR="00361A42" w:rsidRDefault="00361A42" w:rsidP="00361A42">
      <w:pPr>
        <w:numPr>
          <w:ilvl w:val="0"/>
          <w:numId w:val="21"/>
        </w:numPr>
        <w:ind w:left="864"/>
        <w:rPr>
          <w:szCs w:val="20"/>
        </w:rPr>
      </w:pPr>
      <w:r w:rsidRPr="00361A42">
        <w:rPr>
          <w:szCs w:val="20"/>
        </w:rPr>
        <w:t>DOA (Dead on Arrival):</w:t>
      </w:r>
      <w:r w:rsidR="009B0F22" w:rsidRPr="00361A42">
        <w:rPr>
          <w:szCs w:val="20"/>
        </w:rPr>
        <w:t xml:space="preserve"> </w:t>
      </w:r>
      <w:r w:rsidRPr="00361A42">
        <w:rPr>
          <w:szCs w:val="20"/>
        </w:rPr>
        <w:t>M</w:t>
      </w:r>
      <w:r w:rsidR="009B0F22" w:rsidRPr="00361A42">
        <w:rPr>
          <w:szCs w:val="20"/>
        </w:rPr>
        <w:t>ust be repo</w:t>
      </w:r>
      <w:r>
        <w:rPr>
          <w:szCs w:val="20"/>
        </w:rPr>
        <w:t>rted within 30 days of receipt.</w:t>
      </w:r>
    </w:p>
    <w:p w:rsidR="00361A42" w:rsidRDefault="00361A42" w:rsidP="00361A42">
      <w:pPr>
        <w:numPr>
          <w:ilvl w:val="0"/>
          <w:numId w:val="21"/>
        </w:numPr>
        <w:ind w:left="864"/>
        <w:rPr>
          <w:szCs w:val="20"/>
        </w:rPr>
      </w:pPr>
      <w:r w:rsidRPr="00361A42">
        <w:rPr>
          <w:szCs w:val="20"/>
        </w:rPr>
        <w:t xml:space="preserve">In Warranty: An RMA number and shipping instructions will be provided. </w:t>
      </w:r>
      <w:r w:rsidR="009B0F22" w:rsidRPr="00361A42">
        <w:rPr>
          <w:szCs w:val="20"/>
        </w:rPr>
        <w:t>Any physical damage, re-work done to the product</w:t>
      </w:r>
      <w:r w:rsidR="00EC2834" w:rsidRPr="00361A42">
        <w:rPr>
          <w:szCs w:val="20"/>
        </w:rPr>
        <w:t xml:space="preserve"> </w:t>
      </w:r>
      <w:r w:rsidR="009B0F22" w:rsidRPr="00361A42">
        <w:rPr>
          <w:szCs w:val="20"/>
        </w:rPr>
        <w:t xml:space="preserve">or defacing of parts &amp; components </w:t>
      </w:r>
      <w:r w:rsidRPr="00361A42">
        <w:rPr>
          <w:szCs w:val="20"/>
        </w:rPr>
        <w:t xml:space="preserve">will </w:t>
      </w:r>
      <w:r w:rsidR="009B0F22" w:rsidRPr="00361A42">
        <w:rPr>
          <w:szCs w:val="20"/>
        </w:rPr>
        <w:t>void the warranty.</w:t>
      </w:r>
    </w:p>
    <w:p w:rsidR="009B0F22" w:rsidRPr="00361A42" w:rsidRDefault="00361A42" w:rsidP="00361A42">
      <w:pPr>
        <w:numPr>
          <w:ilvl w:val="0"/>
          <w:numId w:val="21"/>
        </w:numPr>
        <w:ind w:left="864" w:right="0"/>
        <w:rPr>
          <w:szCs w:val="20"/>
        </w:rPr>
      </w:pPr>
      <w:r w:rsidRPr="00361A42">
        <w:rPr>
          <w:szCs w:val="20"/>
        </w:rPr>
        <w:t>O</w:t>
      </w:r>
      <w:r>
        <w:rPr>
          <w:szCs w:val="20"/>
        </w:rPr>
        <w:t>ut of W</w:t>
      </w:r>
      <w:r w:rsidR="009B0F22" w:rsidRPr="00361A42">
        <w:rPr>
          <w:szCs w:val="20"/>
        </w:rPr>
        <w:t>arranty</w:t>
      </w:r>
      <w:r>
        <w:rPr>
          <w:szCs w:val="20"/>
        </w:rPr>
        <w:t>: Y</w:t>
      </w:r>
      <w:r w:rsidR="009B0F22" w:rsidRPr="00361A42">
        <w:rPr>
          <w:szCs w:val="20"/>
        </w:rPr>
        <w:t>ou will receive a quotation for the repair cost. If you decide to repair the product and accept the quotation, you will be asked to issue a Purchase Order</w:t>
      </w:r>
      <w:r w:rsidR="00F12A38" w:rsidRPr="00361A42">
        <w:rPr>
          <w:szCs w:val="20"/>
        </w:rPr>
        <w:t xml:space="preserve"> or </w:t>
      </w:r>
      <w:r w:rsidR="00911EFA" w:rsidRPr="00361A42">
        <w:rPr>
          <w:szCs w:val="20"/>
        </w:rPr>
        <w:t xml:space="preserve">make </w:t>
      </w:r>
      <w:r w:rsidR="00F12A38" w:rsidRPr="00361A42">
        <w:rPr>
          <w:szCs w:val="20"/>
        </w:rPr>
        <w:t>prepayment (</w:t>
      </w:r>
      <w:r w:rsidR="00A5613A" w:rsidRPr="00361A42">
        <w:rPr>
          <w:szCs w:val="20"/>
        </w:rPr>
        <w:t xml:space="preserve">as </w:t>
      </w:r>
      <w:r w:rsidR="00F12A38" w:rsidRPr="00361A42">
        <w:rPr>
          <w:szCs w:val="20"/>
        </w:rPr>
        <w:t xml:space="preserve">per the </w:t>
      </w:r>
      <w:r w:rsidR="00A5613A" w:rsidRPr="00361A42">
        <w:rPr>
          <w:szCs w:val="20"/>
        </w:rPr>
        <w:t>applicable</w:t>
      </w:r>
      <w:r w:rsidR="00F12A38" w:rsidRPr="00361A42">
        <w:rPr>
          <w:szCs w:val="20"/>
        </w:rPr>
        <w:t xml:space="preserve"> terms)</w:t>
      </w:r>
      <w:r w:rsidR="009B0F22" w:rsidRPr="00361A42">
        <w:rPr>
          <w:szCs w:val="20"/>
        </w:rPr>
        <w:t xml:space="preserve"> for the repair. Upon PO</w:t>
      </w:r>
      <w:r w:rsidR="00A5613A" w:rsidRPr="00361A42">
        <w:rPr>
          <w:szCs w:val="20"/>
        </w:rPr>
        <w:t>/</w:t>
      </w:r>
      <w:r w:rsidR="00F12A38" w:rsidRPr="00361A42">
        <w:rPr>
          <w:szCs w:val="20"/>
        </w:rPr>
        <w:t xml:space="preserve"> </w:t>
      </w:r>
      <w:r w:rsidR="00B300B3">
        <w:rPr>
          <w:szCs w:val="20"/>
        </w:rPr>
        <w:t>prepay</w:t>
      </w:r>
      <w:r w:rsidR="009B0F22" w:rsidRPr="00361A42">
        <w:rPr>
          <w:szCs w:val="20"/>
        </w:rPr>
        <w:t xml:space="preserve"> receipt, an RMA nu</w:t>
      </w:r>
      <w:r w:rsidR="00815F02" w:rsidRPr="00361A42">
        <w:rPr>
          <w:szCs w:val="20"/>
        </w:rPr>
        <w:t>mber and shipping instructions</w:t>
      </w:r>
      <w:r w:rsidR="00B300B3">
        <w:rPr>
          <w:szCs w:val="20"/>
        </w:rPr>
        <w:t xml:space="preserve"> will be provided</w:t>
      </w:r>
      <w:r w:rsidR="00815F02" w:rsidRPr="00361A42">
        <w:rPr>
          <w:szCs w:val="20"/>
        </w:rPr>
        <w:t>.</w:t>
      </w:r>
    </w:p>
    <w:p w:rsidR="00815F02" w:rsidRPr="002950D4" w:rsidRDefault="00815F02" w:rsidP="00F12A38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>
        <w:t xml:space="preserve">If </w:t>
      </w:r>
      <w:proofErr w:type="gramStart"/>
      <w:r>
        <w:t>applicable</w:t>
      </w:r>
      <w:proofErr w:type="gramEnd"/>
      <w:r>
        <w:t xml:space="preserve"> please backup your configuration file prior to returning the product as it may be returned with the factory default settings (including current GA firmware and default parameters).</w:t>
      </w:r>
    </w:p>
    <w:p w:rsidR="009B0F22" w:rsidRPr="002950D4" w:rsidRDefault="00AA3635" w:rsidP="00883837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>Properly</w:t>
      </w:r>
      <w:r w:rsidR="009B0F22" w:rsidRPr="002950D4">
        <w:rPr>
          <w:szCs w:val="20"/>
        </w:rPr>
        <w:t xml:space="preserve"> pack</w:t>
      </w:r>
      <w:r w:rsidRPr="002950D4">
        <w:rPr>
          <w:szCs w:val="20"/>
        </w:rPr>
        <w:t xml:space="preserve"> </w:t>
      </w:r>
      <w:r w:rsidR="009B0F22" w:rsidRPr="002950D4">
        <w:rPr>
          <w:szCs w:val="20"/>
        </w:rPr>
        <w:t xml:space="preserve">the RMA approved product </w:t>
      </w:r>
      <w:r w:rsidRPr="002950D4">
        <w:rPr>
          <w:szCs w:val="20"/>
        </w:rPr>
        <w:t xml:space="preserve">in its original or in a suitable package </w:t>
      </w:r>
      <w:r w:rsidR="009B0F22" w:rsidRPr="002950D4">
        <w:rPr>
          <w:szCs w:val="20"/>
        </w:rPr>
        <w:t xml:space="preserve">and ship it </w:t>
      </w:r>
      <w:r w:rsidR="005E6EFD">
        <w:rPr>
          <w:szCs w:val="20"/>
        </w:rPr>
        <w:t>DAP</w:t>
      </w:r>
      <w:r w:rsidR="00F74D55">
        <w:rPr>
          <w:szCs w:val="20"/>
        </w:rPr>
        <w:t xml:space="preserve"> (Incoterms 201</w:t>
      </w:r>
      <w:r w:rsidR="00513029">
        <w:rPr>
          <w:szCs w:val="20"/>
        </w:rPr>
        <w:t xml:space="preserve">0) </w:t>
      </w:r>
      <w:r w:rsidR="009B0F22" w:rsidRPr="002950D4">
        <w:rPr>
          <w:szCs w:val="20"/>
        </w:rPr>
        <w:t>according to the local office instructions. Please i</w:t>
      </w:r>
      <w:r w:rsidR="00883837">
        <w:rPr>
          <w:szCs w:val="20"/>
        </w:rPr>
        <w:t>nsert one copy of the RMA</w:t>
      </w:r>
      <w:r w:rsidR="009B0F22" w:rsidRPr="002950D4">
        <w:rPr>
          <w:szCs w:val="20"/>
        </w:rPr>
        <w:t xml:space="preserve"> form into the external </w:t>
      </w:r>
      <w:r w:rsidR="009B0F22" w:rsidRPr="002950D4">
        <w:rPr>
          <w:color w:val="000000"/>
          <w:szCs w:val="20"/>
        </w:rPr>
        <w:t>package pouch</w:t>
      </w:r>
      <w:r w:rsidR="009B0F22" w:rsidRPr="002950D4">
        <w:rPr>
          <w:szCs w:val="20"/>
        </w:rPr>
        <w:t>, and one copy into the shipped box.</w:t>
      </w:r>
      <w:r w:rsidR="00F12A38" w:rsidRPr="002950D4">
        <w:rPr>
          <w:szCs w:val="20"/>
        </w:rPr>
        <w:t xml:space="preserve"> Please print</w:t>
      </w:r>
      <w:r w:rsidR="00911EFA" w:rsidRPr="002950D4">
        <w:rPr>
          <w:szCs w:val="20"/>
        </w:rPr>
        <w:t xml:space="preserve"> the RMA number legibly on the outside of the packaging containing the returned product</w:t>
      </w:r>
      <w:r w:rsidR="00883837">
        <w:rPr>
          <w:szCs w:val="20"/>
        </w:rPr>
        <w:t xml:space="preserve"> and on the</w:t>
      </w:r>
      <w:r w:rsidR="00883837" w:rsidRPr="00883837">
        <w:rPr>
          <w:szCs w:val="20"/>
        </w:rPr>
        <w:t xml:space="preserve"> </w:t>
      </w:r>
      <w:r w:rsidR="00883837">
        <w:rPr>
          <w:szCs w:val="20"/>
        </w:rPr>
        <w:t>RMA</w:t>
      </w:r>
      <w:r w:rsidR="00883837" w:rsidRPr="002950D4">
        <w:rPr>
          <w:szCs w:val="20"/>
        </w:rPr>
        <w:t xml:space="preserve"> form</w:t>
      </w:r>
      <w:r w:rsidR="00883837">
        <w:rPr>
          <w:szCs w:val="20"/>
        </w:rPr>
        <w:t>.</w:t>
      </w:r>
    </w:p>
    <w:p w:rsidR="00911EFA" w:rsidRPr="002950D4" w:rsidRDefault="00911EFA" w:rsidP="00911EFA">
      <w:pPr>
        <w:ind w:right="720"/>
        <w:rPr>
          <w:szCs w:val="20"/>
        </w:rPr>
      </w:pPr>
    </w:p>
    <w:tbl>
      <w:tblPr>
        <w:tblW w:w="0" w:type="auto"/>
        <w:tblInd w:w="554" w:type="dxa"/>
        <w:tblLayout w:type="fixed"/>
        <w:tblCellMar>
          <w:top w:w="7" w:type="dxa"/>
          <w:left w:w="14" w:type="dxa"/>
          <w:bottom w:w="7" w:type="dxa"/>
          <w:right w:w="14" w:type="dxa"/>
        </w:tblCellMar>
        <w:tblLook w:val="00A0" w:firstRow="1" w:lastRow="0" w:firstColumn="1" w:lastColumn="0" w:noHBand="0" w:noVBand="0"/>
      </w:tblPr>
      <w:tblGrid>
        <w:gridCol w:w="450"/>
        <w:gridCol w:w="3330"/>
        <w:gridCol w:w="346"/>
        <w:gridCol w:w="5399"/>
        <w:gridCol w:w="48"/>
      </w:tblGrid>
      <w:tr w:rsidR="009B0F22" w:rsidRPr="002950D4" w:rsidTr="001A6B3F">
        <w:trPr>
          <w:gridAfter w:val="1"/>
          <w:wAfter w:w="48" w:type="dxa"/>
        </w:trPr>
        <w:tc>
          <w:tcPr>
            <w:tcW w:w="3780" w:type="dxa"/>
            <w:gridSpan w:val="2"/>
          </w:tcPr>
          <w:p w:rsidR="009B0F22" w:rsidRPr="002950D4" w:rsidRDefault="009B0F22" w:rsidP="00911EFA">
            <w:pPr>
              <w:rPr>
                <w:i/>
                <w:iCs/>
                <w:szCs w:val="20"/>
              </w:rPr>
            </w:pPr>
            <w:r w:rsidRPr="00883837">
              <w:rPr>
                <w:i/>
                <w:iCs/>
                <w:szCs w:val="20"/>
                <w:u w:val="single"/>
              </w:rPr>
              <w:t xml:space="preserve">For </w:t>
            </w:r>
            <w:r w:rsidR="00911EFA" w:rsidRPr="00883837">
              <w:rPr>
                <w:i/>
                <w:iCs/>
                <w:szCs w:val="20"/>
                <w:u w:val="single"/>
              </w:rPr>
              <w:t>America</w:t>
            </w:r>
            <w:r w:rsidR="00A14C56">
              <w:rPr>
                <w:i/>
                <w:iCs/>
                <w:szCs w:val="20"/>
                <w:u w:val="single"/>
              </w:rPr>
              <w:t>s</w:t>
            </w:r>
            <w:r w:rsidRPr="00883837">
              <w:rPr>
                <w:i/>
                <w:iCs/>
                <w:szCs w:val="20"/>
                <w:u w:val="single"/>
              </w:rPr>
              <w:t xml:space="preserve"> Returns</w:t>
            </w:r>
            <w:r w:rsidRPr="002950D4">
              <w:rPr>
                <w:i/>
                <w:iCs/>
                <w:szCs w:val="20"/>
              </w:rPr>
              <w:t>:</w:t>
            </w:r>
          </w:p>
        </w:tc>
        <w:tc>
          <w:tcPr>
            <w:tcW w:w="5745" w:type="dxa"/>
            <w:gridSpan w:val="2"/>
          </w:tcPr>
          <w:p w:rsidR="009B0F22" w:rsidRPr="002950D4" w:rsidRDefault="00A14C56" w:rsidP="00E32EA2">
            <w:pPr>
              <w:ind w:right="-701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  <w:u w:val="single"/>
              </w:rPr>
              <w:t>For all o</w:t>
            </w:r>
            <w:r w:rsidR="009B0F22" w:rsidRPr="00883837">
              <w:rPr>
                <w:i/>
                <w:iCs/>
                <w:szCs w:val="20"/>
                <w:u w:val="single"/>
              </w:rPr>
              <w:t>ther Returns</w:t>
            </w:r>
            <w:r w:rsidR="00E32EA2">
              <w:rPr>
                <w:i/>
                <w:iCs/>
                <w:szCs w:val="20"/>
              </w:rPr>
              <w:t>:</w:t>
            </w:r>
          </w:p>
        </w:tc>
      </w:tr>
      <w:tr w:rsidR="00E32EA2" w:rsidRPr="002950D4" w:rsidTr="001A6B3F">
        <w:tc>
          <w:tcPr>
            <w:tcW w:w="450" w:type="dxa"/>
          </w:tcPr>
          <w:p w:rsidR="00E32EA2" w:rsidRPr="002950D4" w:rsidRDefault="00E32EA2" w:rsidP="0074116E">
            <w:pPr>
              <w:rPr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>
              <w:rPr>
                <w:szCs w:val="20"/>
              </w:rPr>
              <w:t>Nuera Communications</w:t>
            </w:r>
            <w:r w:rsidRPr="002950D4">
              <w:rPr>
                <w:szCs w:val="20"/>
              </w:rPr>
              <w:t xml:space="preserve"> Inc.</w:t>
            </w:r>
          </w:p>
        </w:tc>
        <w:tc>
          <w:tcPr>
            <w:tcW w:w="346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</w:p>
        </w:tc>
        <w:tc>
          <w:tcPr>
            <w:tcW w:w="5447" w:type="dxa"/>
            <w:gridSpan w:val="2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>
              <w:rPr>
                <w:szCs w:val="20"/>
              </w:rPr>
              <w:t>Nuera Communications Singapore Pte</w:t>
            </w:r>
            <w:r w:rsidRPr="002950D4">
              <w:rPr>
                <w:szCs w:val="20"/>
              </w:rPr>
              <w:t xml:space="preserve"> Ltd.</w:t>
            </w:r>
          </w:p>
        </w:tc>
      </w:tr>
      <w:tr w:rsidR="00E32EA2" w:rsidRPr="002950D4" w:rsidTr="001A6B3F">
        <w:tc>
          <w:tcPr>
            <w:tcW w:w="450" w:type="dxa"/>
          </w:tcPr>
          <w:p w:rsidR="00E32EA2" w:rsidRPr="002950D4" w:rsidRDefault="00E32EA2" w:rsidP="0074116E">
            <w:pPr>
              <w:rPr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32EA2" w:rsidRPr="002950D4" w:rsidRDefault="00C82B14" w:rsidP="001F4E33">
            <w:pPr>
              <w:rPr>
                <w:szCs w:val="20"/>
              </w:rPr>
            </w:pPr>
            <w:r>
              <w:rPr>
                <w:szCs w:val="20"/>
              </w:rPr>
              <w:t>80 Kingsbridge Rd.</w:t>
            </w:r>
          </w:p>
        </w:tc>
        <w:tc>
          <w:tcPr>
            <w:tcW w:w="346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</w:p>
        </w:tc>
        <w:tc>
          <w:tcPr>
            <w:tcW w:w="5447" w:type="dxa"/>
            <w:gridSpan w:val="2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>
              <w:rPr>
                <w:szCs w:val="20"/>
              </w:rPr>
              <w:t>31 Kaki Bukit, Road 3, Techlink #06-19</w:t>
            </w:r>
            <w:r w:rsidRPr="002950D4">
              <w:rPr>
                <w:szCs w:val="20"/>
              </w:rPr>
              <w:t xml:space="preserve"> </w:t>
            </w:r>
          </w:p>
        </w:tc>
      </w:tr>
      <w:tr w:rsidR="00E32EA2" w:rsidRPr="002950D4" w:rsidTr="001A6B3F">
        <w:trPr>
          <w:trHeight w:val="73"/>
        </w:trPr>
        <w:tc>
          <w:tcPr>
            <w:tcW w:w="450" w:type="dxa"/>
          </w:tcPr>
          <w:p w:rsidR="00E32EA2" w:rsidRPr="002950D4" w:rsidRDefault="00E32EA2" w:rsidP="0074116E">
            <w:pPr>
              <w:rPr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32EA2" w:rsidRPr="002950D4" w:rsidRDefault="00C82B14" w:rsidP="001F4E33">
            <w:pPr>
              <w:rPr>
                <w:szCs w:val="20"/>
              </w:rPr>
            </w:pPr>
            <w:r>
              <w:rPr>
                <w:szCs w:val="20"/>
              </w:rPr>
              <w:t>Piscataway</w:t>
            </w:r>
            <w:r w:rsidR="00E32EA2" w:rsidRPr="002950D4">
              <w:rPr>
                <w:szCs w:val="20"/>
              </w:rPr>
              <w:t>, NJ  088</w:t>
            </w:r>
            <w:r>
              <w:rPr>
                <w:szCs w:val="20"/>
              </w:rPr>
              <w:t>54</w:t>
            </w:r>
          </w:p>
        </w:tc>
        <w:tc>
          <w:tcPr>
            <w:tcW w:w="346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</w:p>
        </w:tc>
        <w:tc>
          <w:tcPr>
            <w:tcW w:w="5447" w:type="dxa"/>
            <w:gridSpan w:val="2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>
              <w:rPr>
                <w:szCs w:val="20"/>
              </w:rPr>
              <w:t>Singapore 417808</w:t>
            </w:r>
          </w:p>
        </w:tc>
      </w:tr>
      <w:tr w:rsidR="00E32EA2" w:rsidRPr="002950D4" w:rsidTr="001A6B3F">
        <w:trPr>
          <w:trHeight w:val="73"/>
        </w:trPr>
        <w:tc>
          <w:tcPr>
            <w:tcW w:w="450" w:type="dxa"/>
          </w:tcPr>
          <w:p w:rsidR="00E32EA2" w:rsidRPr="002950D4" w:rsidRDefault="00E32EA2" w:rsidP="0074116E">
            <w:pPr>
              <w:rPr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 w:rsidRPr="002950D4">
              <w:rPr>
                <w:szCs w:val="20"/>
              </w:rPr>
              <w:t>ATTN: RMA Department</w:t>
            </w:r>
          </w:p>
        </w:tc>
        <w:tc>
          <w:tcPr>
            <w:tcW w:w="346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</w:p>
        </w:tc>
        <w:tc>
          <w:tcPr>
            <w:tcW w:w="5447" w:type="dxa"/>
            <w:gridSpan w:val="2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 w:rsidRPr="002950D4">
              <w:rPr>
                <w:szCs w:val="20"/>
              </w:rPr>
              <w:t>ATTN: RMA Department</w:t>
            </w:r>
          </w:p>
        </w:tc>
      </w:tr>
      <w:tr w:rsidR="00E32EA2" w:rsidRPr="002950D4" w:rsidTr="001A6B3F">
        <w:tc>
          <w:tcPr>
            <w:tcW w:w="450" w:type="dxa"/>
          </w:tcPr>
          <w:p w:rsidR="00E32EA2" w:rsidRPr="002950D4" w:rsidRDefault="00E32EA2" w:rsidP="0074116E">
            <w:pPr>
              <w:rPr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 w:rsidRPr="002950D4">
              <w:rPr>
                <w:szCs w:val="20"/>
              </w:rPr>
              <w:t>RMA #:</w:t>
            </w:r>
          </w:p>
        </w:tc>
        <w:tc>
          <w:tcPr>
            <w:tcW w:w="346" w:type="dxa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</w:p>
        </w:tc>
        <w:tc>
          <w:tcPr>
            <w:tcW w:w="5447" w:type="dxa"/>
            <w:gridSpan w:val="2"/>
            <w:vAlign w:val="center"/>
          </w:tcPr>
          <w:p w:rsidR="00E32EA2" w:rsidRPr="002950D4" w:rsidRDefault="00E32EA2" w:rsidP="001F4E33">
            <w:pPr>
              <w:rPr>
                <w:szCs w:val="20"/>
              </w:rPr>
            </w:pPr>
            <w:r w:rsidRPr="002950D4">
              <w:rPr>
                <w:szCs w:val="20"/>
              </w:rPr>
              <w:t>RMA #:</w:t>
            </w:r>
          </w:p>
        </w:tc>
      </w:tr>
    </w:tbl>
    <w:p w:rsidR="009B0F22" w:rsidRPr="002950D4" w:rsidRDefault="009B0F22" w:rsidP="009B0F22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 xml:space="preserve">Upon receipt at </w:t>
      </w:r>
      <w:r w:rsidR="00E32EA2">
        <w:rPr>
          <w:szCs w:val="20"/>
        </w:rPr>
        <w:t>Nuera</w:t>
      </w:r>
      <w:r w:rsidRPr="002950D4">
        <w:rPr>
          <w:szCs w:val="20"/>
        </w:rPr>
        <w:t>, an e-mail notification will be sent to you acknowledging receipt.</w:t>
      </w:r>
    </w:p>
    <w:p w:rsidR="002B7A61" w:rsidRPr="002B7A61" w:rsidRDefault="009B0F22" w:rsidP="002B7A61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 xml:space="preserve">Our goal is to repair the product within 30 days upon receipt at </w:t>
      </w:r>
      <w:r w:rsidR="00E32EA2">
        <w:rPr>
          <w:szCs w:val="20"/>
        </w:rPr>
        <w:t>Nuera</w:t>
      </w:r>
      <w:r w:rsidRPr="002950D4">
        <w:rPr>
          <w:szCs w:val="20"/>
        </w:rPr>
        <w:t xml:space="preserve"> manufacturing facility.</w:t>
      </w:r>
      <w:r w:rsidR="002B7A61" w:rsidRPr="002B7A61">
        <w:t xml:space="preserve"> </w:t>
      </w:r>
    </w:p>
    <w:p w:rsidR="002B7A61" w:rsidRPr="002B7A61" w:rsidRDefault="002B7A61" w:rsidP="002B7A61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B7A61">
        <w:rPr>
          <w:szCs w:val="20"/>
        </w:rPr>
        <w:t>In case no fault is found after testing t</w:t>
      </w:r>
      <w:r w:rsidR="00B965E0">
        <w:rPr>
          <w:szCs w:val="20"/>
        </w:rPr>
        <w:t>he returned product(s), you may</w:t>
      </w:r>
      <w:r w:rsidRPr="002B7A61">
        <w:rPr>
          <w:szCs w:val="20"/>
        </w:rPr>
        <w:t xml:space="preserve"> be notified of the “No Fault Found (NFF) fee” and be asked to issue a Purchase Order/ make prepayment for the fee.</w:t>
      </w:r>
    </w:p>
    <w:p w:rsidR="002E797A" w:rsidRPr="00174D47" w:rsidRDefault="009B0F22" w:rsidP="00174D47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 xml:space="preserve">Upon test completion / repair, the product will be shipped </w:t>
      </w:r>
      <w:bookmarkStart w:id="9" w:name="OLE_LINK1"/>
      <w:bookmarkStart w:id="10" w:name="OLE_LINK2"/>
      <w:r w:rsidR="00513029">
        <w:rPr>
          <w:szCs w:val="20"/>
        </w:rPr>
        <w:t>b</w:t>
      </w:r>
      <w:r w:rsidR="005E6EFD">
        <w:rPr>
          <w:szCs w:val="20"/>
        </w:rPr>
        <w:t xml:space="preserve">y </w:t>
      </w:r>
      <w:r w:rsidR="00E32EA2">
        <w:rPr>
          <w:szCs w:val="20"/>
        </w:rPr>
        <w:t>Nuera</w:t>
      </w:r>
      <w:r w:rsidR="005E6EFD">
        <w:rPr>
          <w:szCs w:val="20"/>
        </w:rPr>
        <w:t>, DAP</w:t>
      </w:r>
      <w:r w:rsidR="00F74D55">
        <w:rPr>
          <w:szCs w:val="20"/>
        </w:rPr>
        <w:t xml:space="preserve"> (Incoterms 201</w:t>
      </w:r>
      <w:r w:rsidR="00513029">
        <w:rPr>
          <w:szCs w:val="20"/>
        </w:rPr>
        <w:t xml:space="preserve">0), </w:t>
      </w:r>
      <w:bookmarkEnd w:id="9"/>
      <w:bookmarkEnd w:id="10"/>
      <w:r w:rsidRPr="002950D4">
        <w:rPr>
          <w:szCs w:val="20"/>
        </w:rPr>
        <w:t xml:space="preserve">back to you. A summary report describing the testing / repair performed will be shipped with the product. </w:t>
      </w:r>
    </w:p>
    <w:p w:rsidR="009B0F22" w:rsidRPr="002950D4" w:rsidRDefault="009B0F22" w:rsidP="00934A8B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szCs w:val="20"/>
        </w:rPr>
      </w:pPr>
      <w:r w:rsidRPr="002950D4">
        <w:rPr>
          <w:szCs w:val="20"/>
        </w:rPr>
        <w:t xml:space="preserve">Repairs are warranted for the longer of either the remainder of the product </w:t>
      </w:r>
      <w:r w:rsidR="00934A8B" w:rsidRPr="002950D4">
        <w:rPr>
          <w:szCs w:val="20"/>
        </w:rPr>
        <w:t xml:space="preserve">original </w:t>
      </w:r>
      <w:r w:rsidRPr="002950D4">
        <w:rPr>
          <w:szCs w:val="20"/>
        </w:rPr>
        <w:t>warranty period, or three months from the date the RMA unit is shipped back to the customer after repair.</w:t>
      </w:r>
    </w:p>
    <w:p w:rsidR="00E32EA2" w:rsidRDefault="00EC2834" w:rsidP="00E32EA2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rFonts w:cs="Arial"/>
          <w:szCs w:val="20"/>
        </w:rPr>
      </w:pPr>
      <w:r w:rsidRPr="002950D4">
        <w:rPr>
          <w:rFonts w:cs="Arial"/>
          <w:szCs w:val="20"/>
        </w:rPr>
        <w:t xml:space="preserve">For advance replacements, the faulty/suspected units must be returned back to </w:t>
      </w:r>
      <w:r w:rsidR="00E32EA2">
        <w:rPr>
          <w:rFonts w:cs="Arial"/>
          <w:szCs w:val="20"/>
        </w:rPr>
        <w:t>Nuera</w:t>
      </w:r>
      <w:r w:rsidRPr="002950D4">
        <w:rPr>
          <w:rFonts w:cs="Arial"/>
          <w:szCs w:val="20"/>
        </w:rPr>
        <w:t xml:space="preserve"> within </w:t>
      </w:r>
      <w:r w:rsidR="00B300B3">
        <w:rPr>
          <w:rFonts w:cs="Arial"/>
          <w:szCs w:val="20"/>
        </w:rPr>
        <w:t>15</w:t>
      </w:r>
      <w:r w:rsidRPr="002950D4">
        <w:rPr>
          <w:rFonts w:cs="Arial"/>
          <w:szCs w:val="20"/>
        </w:rPr>
        <w:t xml:space="preserve"> days or </w:t>
      </w:r>
      <w:r w:rsidR="00E32EA2">
        <w:rPr>
          <w:rFonts w:cs="Arial"/>
          <w:szCs w:val="20"/>
        </w:rPr>
        <w:t>Nuera</w:t>
      </w:r>
      <w:r w:rsidRPr="002950D4">
        <w:rPr>
          <w:rFonts w:cs="Arial"/>
          <w:szCs w:val="20"/>
        </w:rPr>
        <w:t xml:space="preserve"> will bill the customer for the replacement product.</w:t>
      </w:r>
    </w:p>
    <w:p w:rsidR="00371B38" w:rsidRPr="00E32EA2" w:rsidRDefault="00EC2834" w:rsidP="00E32EA2">
      <w:pPr>
        <w:numPr>
          <w:ilvl w:val="0"/>
          <w:numId w:val="15"/>
        </w:numPr>
        <w:tabs>
          <w:tab w:val="clear" w:pos="720"/>
          <w:tab w:val="num" w:pos="540"/>
        </w:tabs>
        <w:ind w:left="540" w:right="0" w:hanging="540"/>
        <w:rPr>
          <w:rFonts w:cs="Arial"/>
          <w:szCs w:val="20"/>
        </w:rPr>
      </w:pPr>
      <w:r w:rsidRPr="00E32EA2">
        <w:rPr>
          <w:rFonts w:cs="Arial"/>
          <w:szCs w:val="20"/>
        </w:rPr>
        <w:t xml:space="preserve">If for any reason customer declines a repair after the product has been received by </w:t>
      </w:r>
      <w:r w:rsidR="00E32EA2" w:rsidRPr="00E32EA2">
        <w:rPr>
          <w:rFonts w:cs="Arial"/>
          <w:szCs w:val="20"/>
        </w:rPr>
        <w:t>Nuera</w:t>
      </w:r>
      <w:r w:rsidRPr="00E32EA2">
        <w:rPr>
          <w:rFonts w:cs="Arial"/>
          <w:szCs w:val="20"/>
        </w:rPr>
        <w:t>, we will offer the options to either return it as-is (at the customer’s expense) or scrap the product.</w:t>
      </w:r>
    </w:p>
    <w:sectPr w:rsidR="00371B38" w:rsidRPr="00E32EA2" w:rsidSect="00E32EA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864" w:bottom="720" w:left="86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D9" w:rsidRDefault="004E09D9">
      <w:r>
        <w:separator/>
      </w:r>
    </w:p>
  </w:endnote>
  <w:endnote w:type="continuationSeparator" w:id="0">
    <w:p w:rsidR="004E09D9" w:rsidRDefault="004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top w:w="14" w:type="dxa"/>
        <w:left w:w="29" w:type="dxa"/>
        <w:bottom w:w="14" w:type="dxa"/>
        <w:right w:w="29" w:type="dxa"/>
      </w:tblCellMar>
      <w:tblLook w:val="00A0" w:firstRow="1" w:lastRow="0" w:firstColumn="1" w:lastColumn="0" w:noHBand="0" w:noVBand="0"/>
    </w:tblPr>
    <w:tblGrid>
      <w:gridCol w:w="3480"/>
      <w:gridCol w:w="3399"/>
      <w:gridCol w:w="3399"/>
    </w:tblGrid>
    <w:tr w:rsidR="00E32EA2" w:rsidTr="001F4E33">
      <w:trPr>
        <w:jc w:val="center"/>
      </w:trPr>
      <w:tc>
        <w:tcPr>
          <w:tcW w:w="10278" w:type="dxa"/>
          <w:gridSpan w:val="3"/>
          <w:shd w:val="clear" w:color="auto" w:fill="00264C"/>
        </w:tcPr>
        <w:p w:rsidR="00E32EA2" w:rsidRPr="0052030F" w:rsidRDefault="00E32EA2" w:rsidP="001F4E33">
          <w:pPr>
            <w:pStyle w:val="Footer"/>
            <w:rPr>
              <w:sz w:val="12"/>
              <w:szCs w:val="12"/>
            </w:rPr>
          </w:pPr>
        </w:p>
      </w:tc>
    </w:tr>
    <w:tr w:rsidR="00E32EA2" w:rsidRPr="006506EF" w:rsidTr="001F4E33">
      <w:trPr>
        <w:jc w:val="center"/>
      </w:trPr>
      <w:tc>
        <w:tcPr>
          <w:tcW w:w="10278" w:type="dxa"/>
          <w:gridSpan w:val="3"/>
          <w:vAlign w:val="center"/>
        </w:tcPr>
        <w:p w:rsidR="00E32EA2" w:rsidRDefault="00E32EA2" w:rsidP="001F4E33">
          <w:pPr>
            <w:pStyle w:val="Footer"/>
            <w:jc w:val="center"/>
            <w:rPr>
              <w:rFonts w:ascii="Franklin Gothic Medium" w:hAnsi="Franklin Gothic Medium"/>
              <w:sz w:val="18"/>
              <w:szCs w:val="18"/>
            </w:rPr>
          </w:pPr>
          <w:r>
            <w:rPr>
              <w:rFonts w:ascii="Franklin Gothic Medium" w:hAnsi="Franklin Gothic Medium"/>
              <w:b/>
              <w:bCs/>
              <w:color w:val="2B2B63"/>
            </w:rPr>
            <w:t>Nuera Communication</w:t>
          </w:r>
          <w:r w:rsidRPr="0052030F">
            <w:rPr>
              <w:rFonts w:ascii="Franklin Gothic Medium" w:hAnsi="Franklin Gothic Medium"/>
              <w:b/>
              <w:bCs/>
              <w:color w:val="2B2B63"/>
            </w:rPr>
            <w:t>s</w:t>
          </w:r>
        </w:p>
        <w:p w:rsidR="00E32EA2" w:rsidRPr="0052030F" w:rsidRDefault="00E32EA2" w:rsidP="001F4E33">
          <w:pPr>
            <w:pStyle w:val="Footer"/>
            <w:jc w:val="center"/>
            <w:rPr>
              <w:rFonts w:ascii="Franklin Gothic Medium" w:hAnsi="Franklin Gothic Medium"/>
              <w:sz w:val="18"/>
              <w:szCs w:val="18"/>
            </w:rPr>
          </w:pPr>
          <w:r w:rsidRPr="00A14C56">
            <w:rPr>
              <w:rFonts w:ascii="Franklin Gothic Medium" w:hAnsi="Franklin Gothic Medium"/>
              <w:sz w:val="18"/>
              <w:szCs w:val="18"/>
            </w:rPr>
            <w:t>U.S. Headquarters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: </w:t>
          </w:r>
          <w:r w:rsidR="00C82B14">
            <w:rPr>
              <w:rFonts w:ascii="Franklin Gothic Medium" w:hAnsi="Franklin Gothic Medium"/>
              <w:sz w:val="18"/>
              <w:szCs w:val="18"/>
            </w:rPr>
            <w:t>80 Kingsbridge Rd., Piscataway</w:t>
          </w:r>
          <w:r w:rsidRPr="0052030F">
            <w:rPr>
              <w:rFonts w:ascii="Franklin Gothic Medium" w:hAnsi="Franklin Gothic Medium"/>
              <w:sz w:val="18"/>
              <w:szCs w:val="18"/>
            </w:rPr>
            <w:t>, NJ 088</w:t>
          </w:r>
          <w:r w:rsidR="00C82B14">
            <w:rPr>
              <w:rFonts w:ascii="Franklin Gothic Medium" w:hAnsi="Franklin Gothic Medium"/>
              <w:sz w:val="18"/>
              <w:szCs w:val="18"/>
            </w:rPr>
            <w:t>54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, </w:t>
          </w:r>
          <w:proofErr w:type="gramStart"/>
          <w:r w:rsidRPr="0052030F">
            <w:rPr>
              <w:rFonts w:ascii="Franklin Gothic Medium" w:hAnsi="Franklin Gothic Medium"/>
              <w:sz w:val="18"/>
              <w:szCs w:val="18"/>
            </w:rPr>
            <w:t xml:space="preserve">USA </w:t>
          </w:r>
          <w:r>
            <w:rPr>
              <w:rFonts w:ascii="Franklin Gothic Medium" w:hAnsi="Franklin Gothic Medium"/>
              <w:sz w:val="18"/>
              <w:szCs w:val="18"/>
            </w:rPr>
            <w:t xml:space="preserve"> </w:t>
          </w:r>
          <w:r w:rsidRPr="0052030F">
            <w:rPr>
              <w:rFonts w:ascii="Franklin Gothic Medium" w:hAnsi="Franklin Gothic Medium"/>
              <w:sz w:val="18"/>
              <w:szCs w:val="18"/>
            </w:rPr>
            <w:t>Tel</w:t>
          </w:r>
          <w:proofErr w:type="gramEnd"/>
          <w:r w:rsidRPr="0052030F">
            <w:rPr>
              <w:rFonts w:ascii="Franklin Gothic Medium" w:hAnsi="Franklin Gothic Medium"/>
              <w:sz w:val="18"/>
              <w:szCs w:val="18"/>
            </w:rPr>
            <w:t xml:space="preserve">: </w:t>
          </w:r>
          <w:r>
            <w:rPr>
              <w:rFonts w:ascii="Franklin Gothic Medium" w:hAnsi="Franklin Gothic Medium"/>
              <w:sz w:val="18"/>
              <w:szCs w:val="18"/>
            </w:rPr>
            <w:t>+1-800-966-8372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, Fax: </w:t>
          </w:r>
          <w:r>
            <w:rPr>
              <w:rFonts w:ascii="Franklin Gothic Medium" w:hAnsi="Franklin Gothic Medium"/>
              <w:sz w:val="18"/>
              <w:szCs w:val="18"/>
            </w:rPr>
            <w:t>+1-</w:t>
          </w:r>
          <w:r w:rsidRPr="0052030F">
            <w:rPr>
              <w:rFonts w:ascii="Franklin Gothic Medium" w:hAnsi="Franklin Gothic Medium"/>
              <w:sz w:val="18"/>
              <w:szCs w:val="18"/>
            </w:rPr>
            <w:t>732-</w:t>
          </w:r>
          <w:r>
            <w:rPr>
              <w:rFonts w:ascii="Franklin Gothic Medium" w:hAnsi="Franklin Gothic Medium"/>
              <w:sz w:val="18"/>
              <w:szCs w:val="18"/>
            </w:rPr>
            <w:t>301-9783</w:t>
          </w:r>
        </w:p>
      </w:tc>
    </w:tr>
    <w:tr w:rsidR="00E32EA2" w:rsidTr="001F4E33">
      <w:trPr>
        <w:jc w:val="center"/>
      </w:trPr>
      <w:tc>
        <w:tcPr>
          <w:tcW w:w="10278" w:type="dxa"/>
          <w:gridSpan w:val="3"/>
          <w:vAlign w:val="center"/>
        </w:tcPr>
        <w:p w:rsidR="00E32EA2" w:rsidRPr="0052030F" w:rsidRDefault="00E32EA2" w:rsidP="001F4E33">
          <w:pPr>
            <w:pStyle w:val="Footer"/>
            <w:jc w:val="center"/>
            <w:rPr>
              <w:rFonts w:ascii="Franklin Gothic Medium" w:hAnsi="Franklin Gothic Medium"/>
              <w:sz w:val="12"/>
              <w:szCs w:val="12"/>
            </w:rPr>
          </w:pPr>
          <w:r>
            <w:rPr>
              <w:rFonts w:ascii="Franklin Gothic Medium" w:hAnsi="Franklin Gothic Medium"/>
              <w:sz w:val="18"/>
              <w:szCs w:val="18"/>
            </w:rPr>
            <w:t>APAC</w:t>
          </w:r>
          <w:r w:rsidRPr="00A14C56">
            <w:rPr>
              <w:rFonts w:ascii="Franklin Gothic Medium" w:hAnsi="Franklin Gothic Medium"/>
              <w:sz w:val="18"/>
              <w:szCs w:val="18"/>
            </w:rPr>
            <w:t xml:space="preserve"> Headquarters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: </w:t>
          </w:r>
          <w:r>
            <w:rPr>
              <w:rFonts w:ascii="Franklin Gothic Medium" w:hAnsi="Franklin Gothic Medium"/>
              <w:sz w:val="18"/>
              <w:szCs w:val="18"/>
            </w:rPr>
            <w:t xml:space="preserve">31 Kaki Bukit Road 3, Techlink #06-19, Singapore 417818 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Tel: </w:t>
          </w:r>
          <w:r>
            <w:rPr>
              <w:rFonts w:ascii="Franklin Gothic Medium" w:hAnsi="Franklin Gothic Medium"/>
              <w:sz w:val="18"/>
              <w:szCs w:val="18"/>
            </w:rPr>
            <w:t>+65-6493-6688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, Fax: </w:t>
          </w:r>
          <w:r>
            <w:rPr>
              <w:rFonts w:ascii="Franklin Gothic Medium" w:hAnsi="Franklin Gothic Medium"/>
              <w:sz w:val="18"/>
              <w:szCs w:val="18"/>
            </w:rPr>
            <w:t>+65-6299-4925</w:t>
          </w:r>
        </w:p>
      </w:tc>
    </w:tr>
    <w:tr w:rsidR="00E32EA2" w:rsidTr="001F4E33">
      <w:trPr>
        <w:jc w:val="center"/>
      </w:trPr>
      <w:tc>
        <w:tcPr>
          <w:tcW w:w="3480" w:type="dxa"/>
          <w:vAlign w:val="center"/>
        </w:tcPr>
        <w:p w:rsidR="00E32EA2" w:rsidRPr="0052030F" w:rsidRDefault="00E32EA2" w:rsidP="001F4E33">
          <w:pPr>
            <w:pStyle w:val="Footer"/>
            <w:rPr>
              <w:rFonts w:ascii="Franklin Gothic Medium" w:hAnsi="Franklin Gothic Medium"/>
              <w:sz w:val="16"/>
              <w:szCs w:val="16"/>
            </w:rPr>
          </w:pPr>
          <w:r w:rsidRPr="0052030F">
            <w:rPr>
              <w:rFonts w:ascii="Franklin Gothic Medium" w:hAnsi="Franklin Gothic Medium"/>
              <w:sz w:val="16"/>
              <w:szCs w:val="16"/>
            </w:rPr>
            <w:t xml:space="preserve">Page </w:t>
          </w:r>
          <w:r w:rsidRPr="0052030F">
            <w:rPr>
              <w:rFonts w:ascii="Franklin Gothic Medium" w:hAnsi="Franklin Gothic Medium"/>
              <w:sz w:val="16"/>
              <w:szCs w:val="16"/>
            </w:rPr>
            <w:fldChar w:fldCharType="begin"/>
          </w:r>
          <w:r w:rsidRPr="0052030F">
            <w:rPr>
              <w:rFonts w:ascii="Franklin Gothic Medium" w:hAnsi="Franklin Gothic Medium"/>
              <w:sz w:val="16"/>
              <w:szCs w:val="16"/>
            </w:rPr>
            <w:instrText xml:space="preserve"> PAGE </w:instrText>
          </w:r>
          <w:r w:rsidRPr="0052030F">
            <w:rPr>
              <w:rFonts w:ascii="Franklin Gothic Medium" w:hAnsi="Franklin Gothic Medium"/>
              <w:sz w:val="16"/>
              <w:szCs w:val="16"/>
            </w:rPr>
            <w:fldChar w:fldCharType="separate"/>
          </w:r>
          <w:r w:rsidR="001A6B3F">
            <w:rPr>
              <w:rFonts w:ascii="Franklin Gothic Medium" w:hAnsi="Franklin Gothic Medium"/>
              <w:noProof/>
              <w:sz w:val="16"/>
              <w:szCs w:val="16"/>
            </w:rPr>
            <w:t>2</w:t>
          </w:r>
          <w:r w:rsidRPr="0052030F">
            <w:rPr>
              <w:rFonts w:ascii="Franklin Gothic Medium" w:hAnsi="Franklin Gothic Medium"/>
              <w:sz w:val="16"/>
              <w:szCs w:val="16"/>
            </w:rPr>
            <w:fldChar w:fldCharType="end"/>
          </w:r>
          <w:r w:rsidRPr="0052030F">
            <w:rPr>
              <w:rFonts w:ascii="Franklin Gothic Medium" w:hAnsi="Franklin Gothic Medium"/>
              <w:sz w:val="16"/>
              <w:szCs w:val="16"/>
            </w:rPr>
            <w:t xml:space="preserve"> of </w:t>
          </w:r>
          <w:r w:rsidRPr="0052030F">
            <w:rPr>
              <w:rFonts w:ascii="Franklin Gothic Medium" w:hAnsi="Franklin Gothic Medium"/>
              <w:sz w:val="16"/>
              <w:szCs w:val="16"/>
            </w:rPr>
            <w:fldChar w:fldCharType="begin"/>
          </w:r>
          <w:r w:rsidRPr="0052030F">
            <w:rPr>
              <w:rFonts w:ascii="Franklin Gothic Medium" w:hAnsi="Franklin Gothic Medium"/>
              <w:sz w:val="16"/>
              <w:szCs w:val="16"/>
            </w:rPr>
            <w:instrText xml:space="preserve"> NUMPAGES </w:instrText>
          </w:r>
          <w:r w:rsidRPr="0052030F">
            <w:rPr>
              <w:rFonts w:ascii="Franklin Gothic Medium" w:hAnsi="Franklin Gothic Medium"/>
              <w:sz w:val="16"/>
              <w:szCs w:val="16"/>
            </w:rPr>
            <w:fldChar w:fldCharType="separate"/>
          </w:r>
          <w:r w:rsidR="001A6B3F">
            <w:rPr>
              <w:rFonts w:ascii="Franklin Gothic Medium" w:hAnsi="Franklin Gothic Medium"/>
              <w:noProof/>
              <w:sz w:val="16"/>
              <w:szCs w:val="16"/>
            </w:rPr>
            <w:t>2</w:t>
          </w:r>
          <w:r w:rsidRPr="0052030F">
            <w:rPr>
              <w:rFonts w:ascii="Franklin Gothic Medium" w:hAnsi="Franklin Gothic Medium"/>
              <w:sz w:val="16"/>
              <w:szCs w:val="16"/>
            </w:rPr>
            <w:fldChar w:fldCharType="end"/>
          </w:r>
        </w:p>
      </w:tc>
      <w:tc>
        <w:tcPr>
          <w:tcW w:w="3399" w:type="dxa"/>
          <w:vAlign w:val="center"/>
        </w:tcPr>
        <w:p w:rsidR="00E32EA2" w:rsidRPr="0052030F" w:rsidRDefault="00E32EA2" w:rsidP="001F4E33">
          <w:pPr>
            <w:pStyle w:val="Footer"/>
            <w:rPr>
              <w:rFonts w:ascii="Franklin Gothic Medium" w:hAnsi="Franklin Gothic Medium"/>
              <w:sz w:val="16"/>
              <w:szCs w:val="16"/>
            </w:rPr>
          </w:pPr>
        </w:p>
      </w:tc>
      <w:tc>
        <w:tcPr>
          <w:tcW w:w="3399" w:type="dxa"/>
          <w:vAlign w:val="center"/>
        </w:tcPr>
        <w:p w:rsidR="00E32EA2" w:rsidRPr="0052030F" w:rsidRDefault="00E32EA2" w:rsidP="0069509B">
          <w:pPr>
            <w:pStyle w:val="Footer"/>
            <w:jc w:val="right"/>
            <w:rPr>
              <w:rFonts w:ascii="Franklin Gothic Medium" w:hAnsi="Franklin Gothic Medium"/>
              <w:sz w:val="16"/>
              <w:szCs w:val="16"/>
            </w:rPr>
          </w:pPr>
          <w:r w:rsidRPr="0052030F">
            <w:rPr>
              <w:rFonts w:ascii="Franklin Gothic Medium" w:hAnsi="Franklin Gothic Medium"/>
              <w:sz w:val="16"/>
              <w:szCs w:val="16"/>
            </w:rPr>
            <w:t>Q-04-08/</w:t>
          </w:r>
          <w:r>
            <w:rPr>
              <w:rFonts w:ascii="Franklin Gothic Medium" w:hAnsi="Franklin Gothic Medium"/>
              <w:sz w:val="16"/>
              <w:szCs w:val="16"/>
            </w:rPr>
            <w:t xml:space="preserve">3 </w:t>
          </w:r>
          <w:r w:rsidRPr="0052030F">
            <w:rPr>
              <w:rFonts w:ascii="Franklin Gothic Medium" w:hAnsi="Franklin Gothic Medium"/>
              <w:sz w:val="16"/>
              <w:szCs w:val="16"/>
            </w:rPr>
            <w:t>R</w:t>
          </w:r>
          <w:r w:rsidR="0069509B">
            <w:rPr>
              <w:rFonts w:ascii="Franklin Gothic Medium" w:hAnsi="Franklin Gothic Medium"/>
              <w:sz w:val="16"/>
              <w:szCs w:val="16"/>
            </w:rPr>
            <w:t>10</w:t>
          </w:r>
          <w:r w:rsidR="001A6B3F">
            <w:rPr>
              <w:rFonts w:ascii="Franklin Gothic Medium" w:hAnsi="Franklin Gothic Medium"/>
              <w:sz w:val="16"/>
              <w:szCs w:val="16"/>
            </w:rPr>
            <w:t>.</w:t>
          </w:r>
          <w:r w:rsidR="00C82B14">
            <w:rPr>
              <w:rFonts w:ascii="Franklin Gothic Medium" w:hAnsi="Franklin Gothic Medium"/>
              <w:sz w:val="16"/>
              <w:szCs w:val="16"/>
            </w:rPr>
            <w:t>2</w:t>
          </w:r>
        </w:p>
      </w:tc>
    </w:tr>
  </w:tbl>
  <w:p w:rsidR="00E32EA2" w:rsidRPr="00353385" w:rsidRDefault="00E32EA2" w:rsidP="00E32EA2">
    <w:pPr>
      <w:pStyle w:val="Footer"/>
      <w:rPr>
        <w:sz w:val="2"/>
        <w:szCs w:val="2"/>
      </w:rPr>
    </w:pPr>
  </w:p>
  <w:p w:rsidR="00A376A7" w:rsidRPr="00353385" w:rsidRDefault="00A376A7" w:rsidP="0035338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8" w:type="dxa"/>
      <w:jc w:val="center"/>
      <w:tblLayout w:type="fixed"/>
      <w:tblCellMar>
        <w:top w:w="14" w:type="dxa"/>
        <w:left w:w="29" w:type="dxa"/>
        <w:bottom w:w="14" w:type="dxa"/>
        <w:right w:w="29" w:type="dxa"/>
      </w:tblCellMar>
      <w:tblLook w:val="00A0" w:firstRow="1" w:lastRow="0" w:firstColumn="1" w:lastColumn="0" w:noHBand="0" w:noVBand="0"/>
    </w:tblPr>
    <w:tblGrid>
      <w:gridCol w:w="3480"/>
      <w:gridCol w:w="3399"/>
      <w:gridCol w:w="3589"/>
    </w:tblGrid>
    <w:tr w:rsidR="00A376A7" w:rsidRPr="0052030F" w:rsidTr="006B26C4">
      <w:trPr>
        <w:jc w:val="center"/>
      </w:trPr>
      <w:tc>
        <w:tcPr>
          <w:tcW w:w="10468" w:type="dxa"/>
          <w:gridSpan w:val="3"/>
          <w:shd w:val="clear" w:color="auto" w:fill="00264C"/>
        </w:tcPr>
        <w:p w:rsidR="00A376A7" w:rsidRPr="0052030F" w:rsidRDefault="00A376A7" w:rsidP="007C4DD1">
          <w:pPr>
            <w:pStyle w:val="Footer"/>
            <w:rPr>
              <w:sz w:val="12"/>
              <w:szCs w:val="12"/>
            </w:rPr>
          </w:pPr>
        </w:p>
      </w:tc>
    </w:tr>
    <w:tr w:rsidR="00E32EA2" w:rsidRPr="006506EF" w:rsidTr="006B26C4">
      <w:trPr>
        <w:jc w:val="center"/>
      </w:trPr>
      <w:tc>
        <w:tcPr>
          <w:tcW w:w="10468" w:type="dxa"/>
          <w:gridSpan w:val="3"/>
          <w:vAlign w:val="center"/>
        </w:tcPr>
        <w:p w:rsidR="00E32EA2" w:rsidRDefault="00E32EA2" w:rsidP="001F4E33">
          <w:pPr>
            <w:pStyle w:val="Footer"/>
            <w:jc w:val="center"/>
            <w:rPr>
              <w:rFonts w:ascii="Franklin Gothic Medium" w:hAnsi="Franklin Gothic Medium"/>
              <w:sz w:val="18"/>
              <w:szCs w:val="18"/>
            </w:rPr>
          </w:pPr>
          <w:r>
            <w:rPr>
              <w:rFonts w:ascii="Franklin Gothic Medium" w:hAnsi="Franklin Gothic Medium"/>
              <w:b/>
              <w:bCs/>
              <w:color w:val="2B2B63"/>
            </w:rPr>
            <w:t>Nuera Communication</w:t>
          </w:r>
          <w:r w:rsidRPr="0052030F">
            <w:rPr>
              <w:rFonts w:ascii="Franklin Gothic Medium" w:hAnsi="Franklin Gothic Medium"/>
              <w:b/>
              <w:bCs/>
              <w:color w:val="2B2B63"/>
            </w:rPr>
            <w:t>s</w:t>
          </w:r>
        </w:p>
        <w:p w:rsidR="00E32EA2" w:rsidRPr="0052030F" w:rsidRDefault="00E32EA2" w:rsidP="001F4E33">
          <w:pPr>
            <w:pStyle w:val="Footer"/>
            <w:jc w:val="center"/>
            <w:rPr>
              <w:rFonts w:ascii="Franklin Gothic Medium" w:hAnsi="Franklin Gothic Medium"/>
              <w:sz w:val="18"/>
              <w:szCs w:val="18"/>
            </w:rPr>
          </w:pPr>
          <w:r w:rsidRPr="00A14C56">
            <w:rPr>
              <w:rFonts w:ascii="Franklin Gothic Medium" w:hAnsi="Franklin Gothic Medium"/>
              <w:sz w:val="18"/>
              <w:szCs w:val="18"/>
            </w:rPr>
            <w:t>U.S. Headquarters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: </w:t>
          </w:r>
          <w:r w:rsidR="00C82B14">
            <w:rPr>
              <w:rFonts w:ascii="Franklin Gothic Medium" w:hAnsi="Franklin Gothic Medium"/>
              <w:sz w:val="18"/>
              <w:szCs w:val="18"/>
            </w:rPr>
            <w:t>80 Kingsbridge Rd., Piscataway</w:t>
          </w:r>
          <w:r w:rsidRPr="0052030F">
            <w:rPr>
              <w:rFonts w:ascii="Franklin Gothic Medium" w:hAnsi="Franklin Gothic Medium"/>
              <w:sz w:val="18"/>
              <w:szCs w:val="18"/>
            </w:rPr>
            <w:t>, NJ 088</w:t>
          </w:r>
          <w:r w:rsidR="00C82B14">
            <w:rPr>
              <w:rFonts w:ascii="Franklin Gothic Medium" w:hAnsi="Franklin Gothic Medium"/>
              <w:sz w:val="18"/>
              <w:szCs w:val="18"/>
            </w:rPr>
            <w:t>54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, USA Tel: </w:t>
          </w:r>
          <w:r>
            <w:rPr>
              <w:rFonts w:ascii="Franklin Gothic Medium" w:hAnsi="Franklin Gothic Medium"/>
              <w:sz w:val="18"/>
              <w:szCs w:val="18"/>
            </w:rPr>
            <w:t>+1-800-966-8372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, Fax: </w:t>
          </w:r>
          <w:r>
            <w:rPr>
              <w:rFonts w:ascii="Franklin Gothic Medium" w:hAnsi="Franklin Gothic Medium"/>
              <w:sz w:val="18"/>
              <w:szCs w:val="18"/>
            </w:rPr>
            <w:t>+1-</w:t>
          </w:r>
          <w:r w:rsidRPr="0052030F">
            <w:rPr>
              <w:rFonts w:ascii="Franklin Gothic Medium" w:hAnsi="Franklin Gothic Medium"/>
              <w:sz w:val="18"/>
              <w:szCs w:val="18"/>
            </w:rPr>
            <w:t>732-</w:t>
          </w:r>
          <w:r>
            <w:rPr>
              <w:rFonts w:ascii="Franklin Gothic Medium" w:hAnsi="Franklin Gothic Medium"/>
              <w:sz w:val="18"/>
              <w:szCs w:val="18"/>
            </w:rPr>
            <w:t>301-9783</w:t>
          </w:r>
        </w:p>
      </w:tc>
    </w:tr>
    <w:tr w:rsidR="00E32EA2" w:rsidTr="006B26C4">
      <w:trPr>
        <w:jc w:val="center"/>
      </w:trPr>
      <w:tc>
        <w:tcPr>
          <w:tcW w:w="10468" w:type="dxa"/>
          <w:gridSpan w:val="3"/>
          <w:vAlign w:val="center"/>
        </w:tcPr>
        <w:p w:rsidR="00E32EA2" w:rsidRPr="0052030F" w:rsidRDefault="00E32EA2" w:rsidP="001F4E33">
          <w:pPr>
            <w:pStyle w:val="Footer"/>
            <w:jc w:val="center"/>
            <w:rPr>
              <w:rFonts w:ascii="Franklin Gothic Medium" w:hAnsi="Franklin Gothic Medium"/>
              <w:sz w:val="12"/>
              <w:szCs w:val="12"/>
            </w:rPr>
          </w:pPr>
          <w:r>
            <w:rPr>
              <w:rFonts w:ascii="Franklin Gothic Medium" w:hAnsi="Franklin Gothic Medium"/>
              <w:sz w:val="18"/>
              <w:szCs w:val="18"/>
            </w:rPr>
            <w:t>APAC</w:t>
          </w:r>
          <w:r w:rsidRPr="00A14C56">
            <w:rPr>
              <w:rFonts w:ascii="Franklin Gothic Medium" w:hAnsi="Franklin Gothic Medium"/>
              <w:sz w:val="18"/>
              <w:szCs w:val="18"/>
            </w:rPr>
            <w:t xml:space="preserve"> Headquarters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: </w:t>
          </w:r>
          <w:r>
            <w:rPr>
              <w:rFonts w:ascii="Franklin Gothic Medium" w:hAnsi="Franklin Gothic Medium"/>
              <w:sz w:val="18"/>
              <w:szCs w:val="18"/>
            </w:rPr>
            <w:t xml:space="preserve">31 Kaki Bukit Road 3, Techlink #06-19, Singapore 417818 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Tel: </w:t>
          </w:r>
          <w:r>
            <w:rPr>
              <w:rFonts w:ascii="Franklin Gothic Medium" w:hAnsi="Franklin Gothic Medium"/>
              <w:sz w:val="18"/>
              <w:szCs w:val="18"/>
            </w:rPr>
            <w:t>+65-6493-6688</w:t>
          </w:r>
          <w:r w:rsidRPr="0052030F">
            <w:rPr>
              <w:rFonts w:ascii="Franklin Gothic Medium" w:hAnsi="Franklin Gothic Medium"/>
              <w:sz w:val="18"/>
              <w:szCs w:val="18"/>
            </w:rPr>
            <w:t xml:space="preserve">, Fax: </w:t>
          </w:r>
          <w:r>
            <w:rPr>
              <w:rFonts w:ascii="Franklin Gothic Medium" w:hAnsi="Franklin Gothic Medium"/>
              <w:sz w:val="18"/>
              <w:szCs w:val="18"/>
            </w:rPr>
            <w:t>+65-6299-4925</w:t>
          </w:r>
        </w:p>
      </w:tc>
    </w:tr>
    <w:tr w:rsidR="00A376A7" w:rsidTr="006B26C4">
      <w:trPr>
        <w:jc w:val="center"/>
      </w:trPr>
      <w:tc>
        <w:tcPr>
          <w:tcW w:w="3480" w:type="dxa"/>
          <w:vAlign w:val="center"/>
        </w:tcPr>
        <w:p w:rsidR="00A376A7" w:rsidRPr="0052030F" w:rsidRDefault="00A376A7" w:rsidP="00E32EA2">
          <w:pPr>
            <w:pStyle w:val="Footer"/>
            <w:rPr>
              <w:rFonts w:ascii="Franklin Gothic Medium" w:hAnsi="Franklin Gothic Medium"/>
              <w:sz w:val="16"/>
              <w:szCs w:val="16"/>
            </w:rPr>
          </w:pPr>
          <w:r w:rsidRPr="0052030F">
            <w:rPr>
              <w:rFonts w:ascii="Franklin Gothic Medium" w:hAnsi="Franklin Gothic Medium"/>
              <w:sz w:val="16"/>
              <w:szCs w:val="16"/>
            </w:rPr>
            <w:t xml:space="preserve">Page </w:t>
          </w:r>
          <w:r w:rsidR="00FF4A77" w:rsidRPr="0052030F">
            <w:rPr>
              <w:rFonts w:ascii="Franklin Gothic Medium" w:hAnsi="Franklin Gothic Medium"/>
              <w:sz w:val="16"/>
              <w:szCs w:val="16"/>
            </w:rPr>
            <w:fldChar w:fldCharType="begin"/>
          </w:r>
          <w:r w:rsidRPr="0052030F">
            <w:rPr>
              <w:rFonts w:ascii="Franklin Gothic Medium" w:hAnsi="Franklin Gothic Medium"/>
              <w:sz w:val="16"/>
              <w:szCs w:val="16"/>
            </w:rPr>
            <w:instrText xml:space="preserve"> PAGE </w:instrText>
          </w:r>
          <w:r w:rsidR="00FF4A77" w:rsidRPr="0052030F">
            <w:rPr>
              <w:rFonts w:ascii="Franklin Gothic Medium" w:hAnsi="Franklin Gothic Medium"/>
              <w:sz w:val="16"/>
              <w:szCs w:val="16"/>
            </w:rPr>
            <w:fldChar w:fldCharType="separate"/>
          </w:r>
          <w:r w:rsidR="001A6B3F">
            <w:rPr>
              <w:rFonts w:ascii="Franklin Gothic Medium" w:hAnsi="Franklin Gothic Medium"/>
              <w:noProof/>
              <w:sz w:val="16"/>
              <w:szCs w:val="16"/>
            </w:rPr>
            <w:t>1</w:t>
          </w:r>
          <w:r w:rsidR="00FF4A77" w:rsidRPr="0052030F">
            <w:rPr>
              <w:rFonts w:ascii="Franklin Gothic Medium" w:hAnsi="Franklin Gothic Medium"/>
              <w:sz w:val="16"/>
              <w:szCs w:val="16"/>
            </w:rPr>
            <w:fldChar w:fldCharType="end"/>
          </w:r>
          <w:r w:rsidRPr="0052030F">
            <w:rPr>
              <w:rFonts w:ascii="Franklin Gothic Medium" w:hAnsi="Franklin Gothic Medium"/>
              <w:sz w:val="16"/>
              <w:szCs w:val="16"/>
            </w:rPr>
            <w:t xml:space="preserve"> of </w:t>
          </w:r>
          <w:r w:rsidR="00E32EA2">
            <w:rPr>
              <w:rFonts w:ascii="Franklin Gothic Medium" w:hAnsi="Franklin Gothic Medium"/>
              <w:sz w:val="16"/>
              <w:szCs w:val="16"/>
            </w:rPr>
            <w:t>2</w:t>
          </w:r>
        </w:p>
      </w:tc>
      <w:tc>
        <w:tcPr>
          <w:tcW w:w="3399" w:type="dxa"/>
          <w:vAlign w:val="center"/>
        </w:tcPr>
        <w:p w:rsidR="00A376A7" w:rsidRPr="0052030F" w:rsidRDefault="00A376A7" w:rsidP="007C4DD1">
          <w:pPr>
            <w:pStyle w:val="Footer"/>
            <w:jc w:val="center"/>
            <w:rPr>
              <w:rFonts w:ascii="Franklin Gothic Medium" w:hAnsi="Franklin Gothic Medium"/>
              <w:sz w:val="16"/>
              <w:szCs w:val="16"/>
            </w:rPr>
          </w:pPr>
        </w:p>
      </w:tc>
      <w:tc>
        <w:tcPr>
          <w:tcW w:w="3589" w:type="dxa"/>
          <w:vAlign w:val="center"/>
        </w:tcPr>
        <w:p w:rsidR="00A376A7" w:rsidRPr="0052030F" w:rsidRDefault="00E32EA2" w:rsidP="0069509B">
          <w:pPr>
            <w:pStyle w:val="Footer"/>
            <w:jc w:val="right"/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>Q-04-08/3</w:t>
          </w:r>
          <w:r w:rsidR="00A376A7">
            <w:rPr>
              <w:rFonts w:ascii="Franklin Gothic Medium" w:hAnsi="Franklin Gothic Medium"/>
              <w:sz w:val="16"/>
              <w:szCs w:val="16"/>
            </w:rPr>
            <w:t xml:space="preserve"> R</w:t>
          </w:r>
          <w:r w:rsidR="0069509B">
            <w:rPr>
              <w:rFonts w:ascii="Franklin Gothic Medium" w:hAnsi="Franklin Gothic Medium"/>
              <w:sz w:val="16"/>
              <w:szCs w:val="16"/>
            </w:rPr>
            <w:t>10</w:t>
          </w:r>
          <w:r w:rsidR="001A6B3F">
            <w:rPr>
              <w:rFonts w:ascii="Franklin Gothic Medium" w:hAnsi="Franklin Gothic Medium"/>
              <w:sz w:val="16"/>
              <w:szCs w:val="16"/>
            </w:rPr>
            <w:t>.</w:t>
          </w:r>
          <w:r w:rsidR="00C82B14">
            <w:rPr>
              <w:rFonts w:ascii="Franklin Gothic Medium" w:hAnsi="Franklin Gothic Medium"/>
              <w:sz w:val="16"/>
              <w:szCs w:val="16"/>
            </w:rPr>
            <w:t>2</w:t>
          </w:r>
        </w:p>
      </w:tc>
    </w:tr>
  </w:tbl>
  <w:p w:rsidR="00A376A7" w:rsidRDefault="00A3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D9" w:rsidRDefault="004E09D9">
      <w:r>
        <w:separator/>
      </w:r>
    </w:p>
  </w:footnote>
  <w:footnote w:type="continuationSeparator" w:id="0">
    <w:p w:rsidR="004E09D9" w:rsidRDefault="004E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A7" w:rsidRPr="00353385" w:rsidRDefault="0069509B" w:rsidP="00E32EA2">
    <w:pPr>
      <w:pStyle w:val="Header"/>
      <w:rPr>
        <w:u w:val="none"/>
      </w:rPr>
    </w:pPr>
    <w:r>
      <w:rPr>
        <w:b w:val="0"/>
        <w:noProof/>
        <w:u w:val="none"/>
      </w:rPr>
      <w:drawing>
        <wp:inline distT="0" distB="0" distL="0" distR="0">
          <wp:extent cx="2333625" cy="752475"/>
          <wp:effectExtent l="0" t="0" r="9525" b="9525"/>
          <wp:docPr id="1" name="Picture 1" descr="Log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A7" w:rsidRDefault="0069509B" w:rsidP="00E32EA2">
    <w:pPr>
      <w:pStyle w:val="Header"/>
    </w:pPr>
    <w:r>
      <w:rPr>
        <w:b w:val="0"/>
        <w:noProof/>
        <w:u w:val="none"/>
      </w:rPr>
      <w:drawing>
        <wp:inline distT="0" distB="0" distL="0" distR="0">
          <wp:extent cx="2333625" cy="752475"/>
          <wp:effectExtent l="0" t="0" r="9525" b="9525"/>
          <wp:docPr id="2" name="Picture 2" descr="Log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57E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C8864D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B11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C37AC2"/>
    <w:multiLevelType w:val="multilevel"/>
    <w:tmpl w:val="6AEEBE1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B0F7BD6"/>
    <w:multiLevelType w:val="hybridMultilevel"/>
    <w:tmpl w:val="49D6EF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0CC4679F"/>
    <w:multiLevelType w:val="hybridMultilevel"/>
    <w:tmpl w:val="C9A8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0E7AFC"/>
    <w:multiLevelType w:val="hybridMultilevel"/>
    <w:tmpl w:val="BFD879AC"/>
    <w:lvl w:ilvl="0" w:tplc="1256B98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7272E5"/>
    <w:multiLevelType w:val="hybridMultilevel"/>
    <w:tmpl w:val="D83AAA22"/>
    <w:lvl w:ilvl="0" w:tplc="F9AA9E0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E6537"/>
    <w:multiLevelType w:val="hybridMultilevel"/>
    <w:tmpl w:val="3ABA6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005E">
      <w:start w:val="1"/>
      <w:numFmt w:val="bullet"/>
      <w:pStyle w:val="GroupSectio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4516C"/>
    <w:multiLevelType w:val="multilevel"/>
    <w:tmpl w:val="B2501EF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8453C98"/>
    <w:multiLevelType w:val="multilevel"/>
    <w:tmpl w:val="C23270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CD38C8"/>
    <w:multiLevelType w:val="hybridMultilevel"/>
    <w:tmpl w:val="A8EE37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7285133"/>
    <w:multiLevelType w:val="multilevel"/>
    <w:tmpl w:val="E5BE62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3F3383B"/>
    <w:multiLevelType w:val="hybridMultilevel"/>
    <w:tmpl w:val="408A3DCC"/>
    <w:lvl w:ilvl="0" w:tplc="132610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F96E33"/>
    <w:multiLevelType w:val="hybridMultilevel"/>
    <w:tmpl w:val="17348930"/>
    <w:lvl w:ilvl="0" w:tplc="39083C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7B15A5"/>
    <w:multiLevelType w:val="hybridMultilevel"/>
    <w:tmpl w:val="E50E0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A15BE8"/>
    <w:multiLevelType w:val="hybridMultilevel"/>
    <w:tmpl w:val="689A4212"/>
    <w:lvl w:ilvl="0" w:tplc="BEDEC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64CB"/>
    <w:multiLevelType w:val="hybridMultilevel"/>
    <w:tmpl w:val="01486A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05073B"/>
    <w:multiLevelType w:val="hybridMultilevel"/>
    <w:tmpl w:val="331C2EA8"/>
    <w:lvl w:ilvl="0" w:tplc="9A1E00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1E00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AB6849"/>
    <w:multiLevelType w:val="hybridMultilevel"/>
    <w:tmpl w:val="08BED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706F43"/>
    <w:multiLevelType w:val="hybridMultilevel"/>
    <w:tmpl w:val="9F608E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7"/>
  </w:num>
  <w:num w:numId="5">
    <w:abstractNumId w:val="19"/>
  </w:num>
  <w:num w:numId="6">
    <w:abstractNumId w:val="7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18"/>
  </w:num>
  <w:num w:numId="15">
    <w:abstractNumId w:val="11"/>
  </w:num>
  <w:num w:numId="16">
    <w:abstractNumId w:val="16"/>
  </w:num>
  <w:num w:numId="17">
    <w:abstractNumId w:val="15"/>
  </w:num>
  <w:num w:numId="18">
    <w:abstractNumId w:val="5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9697" fill="f" fillcolor="white" stroke="f">
      <v:fill color="white" on="f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B6"/>
    <w:rsid w:val="00001376"/>
    <w:rsid w:val="00003E00"/>
    <w:rsid w:val="00020018"/>
    <w:rsid w:val="00020767"/>
    <w:rsid w:val="0004438F"/>
    <w:rsid w:val="00062B13"/>
    <w:rsid w:val="00063343"/>
    <w:rsid w:val="00064201"/>
    <w:rsid w:val="00076A3C"/>
    <w:rsid w:val="00095DC8"/>
    <w:rsid w:val="000C0CA5"/>
    <w:rsid w:val="000D0846"/>
    <w:rsid w:val="000E1365"/>
    <w:rsid w:val="000F71C4"/>
    <w:rsid w:val="001014EC"/>
    <w:rsid w:val="00106C2E"/>
    <w:rsid w:val="00111FB6"/>
    <w:rsid w:val="00115A7C"/>
    <w:rsid w:val="00123F62"/>
    <w:rsid w:val="00151BB8"/>
    <w:rsid w:val="0017460B"/>
    <w:rsid w:val="00174D47"/>
    <w:rsid w:val="001760A2"/>
    <w:rsid w:val="00193875"/>
    <w:rsid w:val="001A6B3F"/>
    <w:rsid w:val="001A75C9"/>
    <w:rsid w:val="001B76D0"/>
    <w:rsid w:val="001D04F7"/>
    <w:rsid w:val="00203558"/>
    <w:rsid w:val="0022062B"/>
    <w:rsid w:val="0022309F"/>
    <w:rsid w:val="00233EB4"/>
    <w:rsid w:val="00235A0A"/>
    <w:rsid w:val="0024119D"/>
    <w:rsid w:val="00242AD1"/>
    <w:rsid w:val="00250A3B"/>
    <w:rsid w:val="002531F1"/>
    <w:rsid w:val="00263BB7"/>
    <w:rsid w:val="002950D4"/>
    <w:rsid w:val="002A4489"/>
    <w:rsid w:val="002B7A61"/>
    <w:rsid w:val="002E075E"/>
    <w:rsid w:val="002E797A"/>
    <w:rsid w:val="002E7EB4"/>
    <w:rsid w:val="00300D67"/>
    <w:rsid w:val="003020A2"/>
    <w:rsid w:val="003113FB"/>
    <w:rsid w:val="00353283"/>
    <w:rsid w:val="00353385"/>
    <w:rsid w:val="00361A42"/>
    <w:rsid w:val="003670AB"/>
    <w:rsid w:val="00371B38"/>
    <w:rsid w:val="003A516C"/>
    <w:rsid w:val="003B497B"/>
    <w:rsid w:val="003B7AA7"/>
    <w:rsid w:val="003C4498"/>
    <w:rsid w:val="003D5A6E"/>
    <w:rsid w:val="003D71B4"/>
    <w:rsid w:val="003F6658"/>
    <w:rsid w:val="004013B3"/>
    <w:rsid w:val="004054BA"/>
    <w:rsid w:val="00405C8D"/>
    <w:rsid w:val="00425AE1"/>
    <w:rsid w:val="00441711"/>
    <w:rsid w:val="00457AEF"/>
    <w:rsid w:val="00474087"/>
    <w:rsid w:val="00477403"/>
    <w:rsid w:val="004826C2"/>
    <w:rsid w:val="004A0424"/>
    <w:rsid w:val="004B3C87"/>
    <w:rsid w:val="004D22F0"/>
    <w:rsid w:val="004D5F41"/>
    <w:rsid w:val="004E09D9"/>
    <w:rsid w:val="004E35F6"/>
    <w:rsid w:val="005036F3"/>
    <w:rsid w:val="0050694A"/>
    <w:rsid w:val="00513029"/>
    <w:rsid w:val="0052030F"/>
    <w:rsid w:val="00531A59"/>
    <w:rsid w:val="005754F2"/>
    <w:rsid w:val="005925BC"/>
    <w:rsid w:val="005A2830"/>
    <w:rsid w:val="005A402A"/>
    <w:rsid w:val="005B562C"/>
    <w:rsid w:val="005C36E4"/>
    <w:rsid w:val="005D0B0F"/>
    <w:rsid w:val="005D6855"/>
    <w:rsid w:val="005E6EFD"/>
    <w:rsid w:val="005F0311"/>
    <w:rsid w:val="0063134C"/>
    <w:rsid w:val="00642425"/>
    <w:rsid w:val="006506EF"/>
    <w:rsid w:val="00652B08"/>
    <w:rsid w:val="00664C8B"/>
    <w:rsid w:val="00665CA8"/>
    <w:rsid w:val="00675EE0"/>
    <w:rsid w:val="00683876"/>
    <w:rsid w:val="00683B5D"/>
    <w:rsid w:val="00693A8E"/>
    <w:rsid w:val="0069509B"/>
    <w:rsid w:val="006B26C4"/>
    <w:rsid w:val="006D1C46"/>
    <w:rsid w:val="006E6A1F"/>
    <w:rsid w:val="00716D9B"/>
    <w:rsid w:val="00723A34"/>
    <w:rsid w:val="00731F40"/>
    <w:rsid w:val="0074116E"/>
    <w:rsid w:val="00747D01"/>
    <w:rsid w:val="0075188C"/>
    <w:rsid w:val="007830F8"/>
    <w:rsid w:val="00783341"/>
    <w:rsid w:val="007C4DD1"/>
    <w:rsid w:val="007F3B28"/>
    <w:rsid w:val="00810581"/>
    <w:rsid w:val="00815F02"/>
    <w:rsid w:val="00816A5C"/>
    <w:rsid w:val="008370D0"/>
    <w:rsid w:val="00842B77"/>
    <w:rsid w:val="008622FE"/>
    <w:rsid w:val="00865428"/>
    <w:rsid w:val="00883837"/>
    <w:rsid w:val="008941CE"/>
    <w:rsid w:val="008A3538"/>
    <w:rsid w:val="008B7806"/>
    <w:rsid w:val="008D4133"/>
    <w:rsid w:val="008D69C8"/>
    <w:rsid w:val="008E59CC"/>
    <w:rsid w:val="008F654C"/>
    <w:rsid w:val="008F71AC"/>
    <w:rsid w:val="0090359D"/>
    <w:rsid w:val="00911EFA"/>
    <w:rsid w:val="009229FC"/>
    <w:rsid w:val="00922FDB"/>
    <w:rsid w:val="00930F37"/>
    <w:rsid w:val="00932FEB"/>
    <w:rsid w:val="00934A8B"/>
    <w:rsid w:val="009457C0"/>
    <w:rsid w:val="00952864"/>
    <w:rsid w:val="00971E97"/>
    <w:rsid w:val="0097384E"/>
    <w:rsid w:val="00982814"/>
    <w:rsid w:val="009A23BD"/>
    <w:rsid w:val="009B0F22"/>
    <w:rsid w:val="009D51E3"/>
    <w:rsid w:val="009D7B02"/>
    <w:rsid w:val="009E1010"/>
    <w:rsid w:val="00A05EC3"/>
    <w:rsid w:val="00A14C56"/>
    <w:rsid w:val="00A343CF"/>
    <w:rsid w:val="00A3745F"/>
    <w:rsid w:val="00A376A7"/>
    <w:rsid w:val="00A47A18"/>
    <w:rsid w:val="00A5080A"/>
    <w:rsid w:val="00A5613A"/>
    <w:rsid w:val="00A84B32"/>
    <w:rsid w:val="00AA3635"/>
    <w:rsid w:val="00AA499D"/>
    <w:rsid w:val="00AB267F"/>
    <w:rsid w:val="00AC171D"/>
    <w:rsid w:val="00B15789"/>
    <w:rsid w:val="00B26516"/>
    <w:rsid w:val="00B300B3"/>
    <w:rsid w:val="00B30765"/>
    <w:rsid w:val="00B31491"/>
    <w:rsid w:val="00B87F00"/>
    <w:rsid w:val="00B965E0"/>
    <w:rsid w:val="00B96B42"/>
    <w:rsid w:val="00BA7D64"/>
    <w:rsid w:val="00BD537E"/>
    <w:rsid w:val="00C30996"/>
    <w:rsid w:val="00C5065A"/>
    <w:rsid w:val="00C51ECF"/>
    <w:rsid w:val="00C575DF"/>
    <w:rsid w:val="00C631E8"/>
    <w:rsid w:val="00C67A6B"/>
    <w:rsid w:val="00C76DB6"/>
    <w:rsid w:val="00C82B14"/>
    <w:rsid w:val="00C922A7"/>
    <w:rsid w:val="00CA56CE"/>
    <w:rsid w:val="00CE37F5"/>
    <w:rsid w:val="00D51D42"/>
    <w:rsid w:val="00D54D4E"/>
    <w:rsid w:val="00D65AC7"/>
    <w:rsid w:val="00D80875"/>
    <w:rsid w:val="00D907E8"/>
    <w:rsid w:val="00D95446"/>
    <w:rsid w:val="00DB75FB"/>
    <w:rsid w:val="00DC1897"/>
    <w:rsid w:val="00DC487D"/>
    <w:rsid w:val="00DC5EBA"/>
    <w:rsid w:val="00DD1CBF"/>
    <w:rsid w:val="00DD2A4B"/>
    <w:rsid w:val="00DF14C3"/>
    <w:rsid w:val="00DF68A3"/>
    <w:rsid w:val="00E017F8"/>
    <w:rsid w:val="00E249DE"/>
    <w:rsid w:val="00E32EA2"/>
    <w:rsid w:val="00E7344A"/>
    <w:rsid w:val="00E75DE0"/>
    <w:rsid w:val="00E8493F"/>
    <w:rsid w:val="00E97D9B"/>
    <w:rsid w:val="00EB235D"/>
    <w:rsid w:val="00EC2834"/>
    <w:rsid w:val="00ED466E"/>
    <w:rsid w:val="00EE0BDF"/>
    <w:rsid w:val="00F060D2"/>
    <w:rsid w:val="00F12A38"/>
    <w:rsid w:val="00F1464A"/>
    <w:rsid w:val="00F41A71"/>
    <w:rsid w:val="00F474D5"/>
    <w:rsid w:val="00F54672"/>
    <w:rsid w:val="00F679BA"/>
    <w:rsid w:val="00F74D55"/>
    <w:rsid w:val="00F90998"/>
    <w:rsid w:val="00FA334B"/>
    <w:rsid w:val="00FA7235"/>
    <w:rsid w:val="00FD36F2"/>
    <w:rsid w:val="00FD43BB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776FDA"/>
  <w15:docId w15:val="{E8219E92-D38B-42C7-81CA-78AB613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8A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249DE"/>
    <w:pPr>
      <w:keepNext/>
      <w:numPr>
        <w:numId w:val="10"/>
      </w:numPr>
      <w:spacing w:before="60" w:after="60"/>
      <w:outlineLvl w:val="0"/>
    </w:pPr>
    <w:rPr>
      <w:rFonts w:cs="Arial"/>
      <w:b/>
      <w:bCs/>
      <w:caps/>
      <w:sz w:val="28"/>
    </w:rPr>
  </w:style>
  <w:style w:type="paragraph" w:styleId="Heading2">
    <w:name w:val="heading 2"/>
    <w:basedOn w:val="Heading1"/>
    <w:next w:val="Normal"/>
    <w:qFormat/>
    <w:rsid w:val="00E249DE"/>
    <w:pPr>
      <w:numPr>
        <w:ilvl w:val="1"/>
      </w:numPr>
      <w:ind w:left="432" w:hanging="144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E249DE"/>
    <w:pPr>
      <w:numPr>
        <w:ilvl w:val="2"/>
      </w:numPr>
      <w:ind w:left="864" w:hanging="288"/>
      <w:outlineLvl w:val="2"/>
    </w:pPr>
    <w:rPr>
      <w:bCs w:val="0"/>
      <w:sz w:val="20"/>
      <w:szCs w:val="26"/>
    </w:rPr>
  </w:style>
  <w:style w:type="paragraph" w:styleId="Heading4">
    <w:name w:val="heading 4"/>
    <w:basedOn w:val="Normal"/>
    <w:next w:val="Normal"/>
    <w:qFormat/>
    <w:rsid w:val="00E249DE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249D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249D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249DE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249DE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249DE"/>
    <w:pPr>
      <w:numPr>
        <w:ilvl w:val="8"/>
        <w:numId w:val="1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249DE"/>
    <w:pPr>
      <w:tabs>
        <w:tab w:val="left" w:pos="1440"/>
      </w:tabs>
      <w:ind w:left="1440" w:hanging="1440"/>
    </w:pPr>
    <w:rPr>
      <w:rFonts w:cs="Arial"/>
    </w:rPr>
  </w:style>
  <w:style w:type="paragraph" w:styleId="BodyTextIndent2">
    <w:name w:val="Body Text Indent 2"/>
    <w:basedOn w:val="Normal"/>
    <w:rsid w:val="00E249DE"/>
    <w:pPr>
      <w:tabs>
        <w:tab w:val="left" w:pos="720"/>
        <w:tab w:val="left" w:pos="1440"/>
      </w:tabs>
      <w:ind w:left="720"/>
    </w:pPr>
    <w:rPr>
      <w:rFonts w:cs="Arial"/>
    </w:rPr>
  </w:style>
  <w:style w:type="paragraph" w:styleId="Header">
    <w:name w:val="header"/>
    <w:basedOn w:val="Normal"/>
    <w:rsid w:val="00E249DE"/>
    <w:pPr>
      <w:tabs>
        <w:tab w:val="center" w:pos="4320"/>
        <w:tab w:val="right" w:pos="8640"/>
      </w:tabs>
      <w:spacing w:before="60" w:after="60"/>
      <w:jc w:val="center"/>
    </w:pPr>
    <w:rPr>
      <w:b/>
      <w:sz w:val="28"/>
      <w:u w:val="single"/>
    </w:rPr>
  </w:style>
  <w:style w:type="paragraph" w:styleId="Footer">
    <w:name w:val="footer"/>
    <w:basedOn w:val="Normal"/>
    <w:rsid w:val="00E24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9DE"/>
  </w:style>
  <w:style w:type="paragraph" w:styleId="ListNumber">
    <w:name w:val="List Number"/>
    <w:basedOn w:val="Normal"/>
    <w:rsid w:val="00E249DE"/>
    <w:pPr>
      <w:numPr>
        <w:numId w:val="12"/>
      </w:numPr>
    </w:pPr>
  </w:style>
  <w:style w:type="table" w:styleId="TableGrid">
    <w:name w:val="Table Grid"/>
    <w:basedOn w:val="TableNormal"/>
    <w:rsid w:val="0035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Section">
    <w:name w:val="Group Section"/>
    <w:basedOn w:val="Normal"/>
    <w:rsid w:val="003B7AA7"/>
    <w:pPr>
      <w:numPr>
        <w:ilvl w:val="1"/>
        <w:numId w:val="13"/>
      </w:numPr>
    </w:pPr>
  </w:style>
  <w:style w:type="character" w:styleId="FollowedHyperlink">
    <w:name w:val="FollowedHyperlink"/>
    <w:basedOn w:val="DefaultParagraphFont"/>
    <w:rsid w:val="00683B5D"/>
    <w:rPr>
      <w:color w:val="800080"/>
      <w:u w:val="single"/>
    </w:rPr>
  </w:style>
  <w:style w:type="character" w:styleId="Hyperlink">
    <w:name w:val="Hyperlink"/>
    <w:basedOn w:val="DefaultParagraphFont"/>
    <w:rsid w:val="00723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4C56"/>
    <w:rPr>
      <w:b/>
      <w:bCs/>
    </w:rPr>
  </w:style>
  <w:style w:type="paragraph" w:styleId="BalloonText">
    <w:name w:val="Balloon Text"/>
    <w:basedOn w:val="Normal"/>
    <w:link w:val="BalloonTextChar"/>
    <w:rsid w:val="00A3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3C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1C74-3EC1-461C-8875-16FF09C7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1245</Words>
  <Characters>7164</Characters>
  <Application>Microsoft Office Word</Application>
  <DocSecurity>0</DocSecurity>
  <Lines>135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Audiocodes USA, Inc.</Company>
  <LinksUpToDate>false</LinksUpToDate>
  <CharactersWithSpaces>8339</CharactersWithSpaces>
  <SharedDoc>false</SharedDoc>
  <HLinks>
    <vt:vector size="6" baseType="variant">
      <vt:variant>
        <vt:i4>458764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Instructions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Glenn Wilder</dc:creator>
  <cp:keywords/>
  <dc:description/>
  <cp:lastModifiedBy>Glenn Wilder</cp:lastModifiedBy>
  <cp:revision>5</cp:revision>
  <cp:lastPrinted>2010-05-31T14:37:00Z</cp:lastPrinted>
  <dcterms:created xsi:type="dcterms:W3CDTF">2015-10-08T14:42:00Z</dcterms:created>
  <dcterms:modified xsi:type="dcterms:W3CDTF">2022-08-10T14:45:00Z</dcterms:modified>
</cp:coreProperties>
</file>